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0A" w:rsidRPr="00832492" w:rsidRDefault="003C426F" w:rsidP="00836F5D">
      <w:pPr>
        <w:pStyle w:val="a3"/>
        <w:keepLines/>
        <w:spacing w:line="300" w:lineRule="exact"/>
        <w:rPr>
          <w:rFonts w:ascii="Times New Roman" w:hAnsi="Times New Roman"/>
          <w:sz w:val="24"/>
          <w:szCs w:val="24"/>
        </w:rPr>
      </w:pPr>
      <w:bookmarkStart w:id="0" w:name="_GoBack"/>
      <w:bookmarkEnd w:id="0"/>
      <w:r w:rsidRPr="00832492">
        <w:rPr>
          <w:rFonts w:ascii="Times New Roman" w:hAnsi="Times New Roman"/>
          <w:sz w:val="24"/>
          <w:szCs w:val="24"/>
        </w:rPr>
        <w:t xml:space="preserve">APPLICATION GUIDELINES </w:t>
      </w:r>
      <w:r w:rsidRPr="00832492">
        <w:rPr>
          <w:rFonts w:ascii="Times New Roman" w:hAnsi="Times New Roman"/>
          <w:sz w:val="24"/>
          <w:szCs w:val="24"/>
        </w:rPr>
        <w:t xml:space="preserve">　　　　　　　　　　　　　　　　　　　　　　　　　　　　　　　　　　　　　　　　　　　　　　　　　　　　　　　　　　　　　　　</w:t>
      </w:r>
      <w:r w:rsidR="00E0050A" w:rsidRPr="00832492">
        <w:rPr>
          <w:rFonts w:ascii="Times New Roman" w:hAnsi="Times New Roman"/>
          <w:sz w:val="24"/>
          <w:szCs w:val="24"/>
        </w:rPr>
        <w:t xml:space="preserve">JAPANESE </w:t>
      </w:r>
      <w:r w:rsidR="00E0050A" w:rsidRPr="00832492">
        <w:rPr>
          <w:rFonts w:ascii="Times New Roman" w:hAnsi="Times New Roman"/>
          <w:spacing w:val="0"/>
          <w:sz w:val="24"/>
          <w:szCs w:val="24"/>
        </w:rPr>
        <w:t>GOVERNMENT</w:t>
      </w:r>
      <w:r w:rsidR="00E0050A" w:rsidRPr="00832492">
        <w:rPr>
          <w:rFonts w:ascii="Times New Roman" w:hAnsi="Times New Roman"/>
          <w:sz w:val="24"/>
          <w:szCs w:val="24"/>
        </w:rPr>
        <w:t xml:space="preserve"> (MEXT) SCHOLARSHIP FOR </w:t>
      </w:r>
      <w:r w:rsidR="00F821B0" w:rsidRPr="00832492">
        <w:rPr>
          <w:rFonts w:ascii="Times New Roman" w:hAnsi="Times New Roman"/>
          <w:sz w:val="24"/>
          <w:szCs w:val="24"/>
        </w:rPr>
        <w:t>201</w:t>
      </w:r>
      <w:r w:rsidR="00A77A55" w:rsidRPr="00832492">
        <w:rPr>
          <w:rFonts w:ascii="Times New Roman" w:hAnsi="Times New Roman"/>
          <w:sz w:val="24"/>
          <w:szCs w:val="24"/>
        </w:rPr>
        <w:t>8</w:t>
      </w:r>
    </w:p>
    <w:p w:rsidR="00E0050A" w:rsidRPr="00832492" w:rsidRDefault="00E0050A" w:rsidP="00EE5340">
      <w:pPr>
        <w:pStyle w:val="2"/>
        <w:keepLines/>
        <w:spacing w:after="300" w:line="220" w:lineRule="exact"/>
        <w:rPr>
          <w:rFonts w:ascii="Times New Roman" w:eastAsia="ＭＳ Ｐ明朝" w:hAnsi="Times New Roman"/>
          <w:sz w:val="21"/>
        </w:rPr>
      </w:pPr>
      <w:r w:rsidRPr="00832492">
        <w:rPr>
          <w:rFonts w:ascii="Times New Roman" w:eastAsia="ＭＳ Ｐ明朝" w:hAnsi="Times New Roman"/>
          <w:sz w:val="21"/>
        </w:rPr>
        <w:t>(RESEARCH STUDENTS)</w:t>
      </w:r>
    </w:p>
    <w:p w:rsidR="00F7547C" w:rsidRDefault="003C426F" w:rsidP="00AD1903">
      <w:pPr>
        <w:keepLines/>
        <w:spacing w:line="240" w:lineRule="exact"/>
        <w:ind w:firstLineChars="100" w:firstLine="210"/>
        <w:rPr>
          <w:rFonts w:ascii="Times New Roman" w:hAnsi="Times New Roman"/>
        </w:rPr>
      </w:pPr>
      <w:r w:rsidRPr="00832492">
        <w:rPr>
          <w:rFonts w:ascii="Times New Roman" w:hAnsi="Times New Roman"/>
        </w:rPr>
        <w:t xml:space="preserve">The </w:t>
      </w:r>
      <w:r w:rsidR="00E0050A" w:rsidRPr="00832492">
        <w:rPr>
          <w:rFonts w:ascii="Times New Roman" w:hAnsi="Times New Roman"/>
        </w:rPr>
        <w:t>Ministry of Education, Culture, Sports, Science and Technology</w:t>
      </w:r>
      <w:r w:rsidRPr="00832492">
        <w:rPr>
          <w:rFonts w:ascii="Times New Roman" w:hAnsi="Times New Roman"/>
        </w:rPr>
        <w:t xml:space="preserve"> (MEXT</w:t>
      </w:r>
      <w:r w:rsidR="00E0050A" w:rsidRPr="00832492">
        <w:rPr>
          <w:rFonts w:ascii="Times New Roman" w:hAnsi="Times New Roman"/>
        </w:rPr>
        <w:t xml:space="preserve">) offers scholarships to </w:t>
      </w:r>
      <w:r w:rsidR="00BF6C6C" w:rsidRPr="00832492">
        <w:rPr>
          <w:rFonts w:ascii="Times New Roman" w:hAnsi="Times New Roman"/>
        </w:rPr>
        <w:t>international</w:t>
      </w:r>
      <w:r w:rsidR="00E0050A" w:rsidRPr="00832492">
        <w:rPr>
          <w:rFonts w:ascii="Times New Roman" w:hAnsi="Times New Roman"/>
        </w:rPr>
        <w:t xml:space="preserve"> students who wish to study</w:t>
      </w:r>
      <w:r w:rsidR="006809A7" w:rsidRPr="00832492">
        <w:rPr>
          <w:rFonts w:ascii="Times New Roman" w:hAnsi="Times New Roman"/>
        </w:rPr>
        <w:t xml:space="preserve"> in graduate courses</w:t>
      </w:r>
      <w:r w:rsidR="00E0050A" w:rsidRPr="00832492">
        <w:rPr>
          <w:rFonts w:ascii="Times New Roman" w:hAnsi="Times New Roman"/>
        </w:rPr>
        <w:t xml:space="preserve"> at Japanese universities </w:t>
      </w:r>
      <w:r w:rsidR="006809A7" w:rsidRPr="00832492">
        <w:rPr>
          <w:rFonts w:ascii="Times New Roman" w:hAnsi="Times New Roman"/>
        </w:rPr>
        <w:t>as</w:t>
      </w:r>
      <w:r w:rsidR="00D31281" w:rsidRPr="00832492">
        <w:rPr>
          <w:rFonts w:ascii="Times New Roman" w:hAnsi="Times New Roman"/>
        </w:rPr>
        <w:t xml:space="preserve"> </w:t>
      </w:r>
      <w:r w:rsidR="00DD1FEE" w:rsidRPr="00832492">
        <w:rPr>
          <w:rFonts w:ascii="Times New Roman" w:hAnsi="Times New Roman"/>
        </w:rPr>
        <w:t>research students</w:t>
      </w:r>
      <w:r w:rsidR="000F185E">
        <w:rPr>
          <w:rFonts w:ascii="Times New Roman" w:hAnsi="Times New Roman"/>
        </w:rPr>
        <w:t xml:space="preserve"> </w:t>
      </w:r>
      <w:r w:rsidR="00DD1FEE" w:rsidRPr="00832492">
        <w:rPr>
          <w:rFonts w:ascii="Times New Roman" w:hAnsi="Times New Roman"/>
        </w:rPr>
        <w:t xml:space="preserve">(either non-degree or degree students) </w:t>
      </w:r>
      <w:r w:rsidR="00E0050A" w:rsidRPr="00832492">
        <w:rPr>
          <w:rFonts w:ascii="Times New Roman" w:hAnsi="Times New Roman"/>
        </w:rPr>
        <w:t xml:space="preserve">under the Japanese Government (MEXT) Scholarship Program for </w:t>
      </w:r>
      <w:r w:rsidR="00F821B0" w:rsidRPr="00832492">
        <w:rPr>
          <w:rFonts w:ascii="Times New Roman" w:hAnsi="Times New Roman"/>
        </w:rPr>
        <w:t>201</w:t>
      </w:r>
      <w:r w:rsidR="00760CF8" w:rsidRPr="00832492">
        <w:rPr>
          <w:rFonts w:ascii="Times New Roman" w:hAnsi="Times New Roman"/>
        </w:rPr>
        <w:t>8</w:t>
      </w:r>
      <w:r w:rsidR="00F821B0" w:rsidRPr="00832492">
        <w:rPr>
          <w:rFonts w:ascii="Times New Roman" w:hAnsi="Times New Roman"/>
        </w:rPr>
        <w:t xml:space="preserve"> </w:t>
      </w:r>
      <w:r w:rsidR="00E0050A" w:rsidRPr="00832492">
        <w:rPr>
          <w:rFonts w:ascii="Times New Roman" w:hAnsi="Times New Roman"/>
        </w:rPr>
        <w:t xml:space="preserve">as </w:t>
      </w:r>
      <w:r w:rsidR="00501A8E" w:rsidRPr="00832492">
        <w:rPr>
          <w:rFonts w:ascii="Times New Roman" w:hAnsi="Times New Roman"/>
        </w:rPr>
        <w:t>follows</w:t>
      </w:r>
      <w:r w:rsidR="009A0390" w:rsidRPr="00832492">
        <w:rPr>
          <w:rFonts w:ascii="Times New Roman" w:hAnsi="Times New Roman"/>
        </w:rPr>
        <w:t>.</w:t>
      </w:r>
      <w:r w:rsidR="000F4DD4" w:rsidRPr="00832492">
        <w:rPr>
          <w:rFonts w:ascii="Times New Roman" w:hAnsi="Times New Roman"/>
        </w:rPr>
        <w:t xml:space="preserve"> </w:t>
      </w:r>
    </w:p>
    <w:p w:rsidR="00AD1903" w:rsidRPr="00AD1903" w:rsidRDefault="00AD1903" w:rsidP="00AD1903">
      <w:pPr>
        <w:keepLines/>
        <w:spacing w:line="240" w:lineRule="exact"/>
        <w:rPr>
          <w:rFonts w:ascii="Times New Roman" w:hAnsi="Times New Roman"/>
        </w:rPr>
      </w:pPr>
    </w:p>
    <w:p w:rsidR="00020197" w:rsidRPr="00832492" w:rsidRDefault="00F7547C" w:rsidP="007D5D05">
      <w:pPr>
        <w:keepLines/>
        <w:spacing w:line="240" w:lineRule="exact"/>
        <w:rPr>
          <w:rFonts w:ascii="Times New Roman" w:hAnsi="Times New Roman"/>
          <w:b/>
          <w:sz w:val="22"/>
          <w:szCs w:val="22"/>
        </w:rPr>
      </w:pPr>
      <w:r w:rsidRPr="00832492">
        <w:rPr>
          <w:rFonts w:ascii="Times New Roman" w:hAnsi="Times New Roman"/>
          <w:b/>
          <w:sz w:val="22"/>
          <w:szCs w:val="22"/>
        </w:rPr>
        <w:t>１．</w:t>
      </w:r>
      <w:r w:rsidRPr="00832492">
        <w:rPr>
          <w:rFonts w:ascii="Times New Roman" w:hAnsi="Times New Roman"/>
          <w:b/>
          <w:sz w:val="22"/>
          <w:szCs w:val="22"/>
        </w:rPr>
        <w:t>D</w:t>
      </w:r>
      <w:r w:rsidR="00CF240A" w:rsidRPr="00832492">
        <w:rPr>
          <w:rFonts w:ascii="Times New Roman" w:hAnsi="Times New Roman"/>
          <w:b/>
          <w:sz w:val="22"/>
          <w:szCs w:val="22"/>
        </w:rPr>
        <w:t>EFINITION OF A</w:t>
      </w:r>
      <w:r w:rsidR="007F5C51" w:rsidRPr="00832492">
        <w:rPr>
          <w:rFonts w:ascii="Times New Roman" w:hAnsi="Times New Roman"/>
          <w:b/>
          <w:sz w:val="22"/>
          <w:szCs w:val="22"/>
        </w:rPr>
        <w:t xml:space="preserve"> </w:t>
      </w:r>
      <w:r w:rsidR="00F86481">
        <w:rPr>
          <w:rFonts w:ascii="Times New Roman" w:hAnsi="Times New Roman"/>
          <w:b/>
          <w:sz w:val="22"/>
          <w:szCs w:val="22"/>
        </w:rPr>
        <w:t>“</w:t>
      </w:r>
      <w:r w:rsidR="007F5C51" w:rsidRPr="00832492">
        <w:rPr>
          <w:rFonts w:ascii="Times New Roman" w:hAnsi="Times New Roman"/>
          <w:b/>
          <w:sz w:val="22"/>
          <w:szCs w:val="22"/>
        </w:rPr>
        <w:t>RESEARCH STUDENT</w:t>
      </w:r>
      <w:r w:rsidR="00F86481">
        <w:rPr>
          <w:rFonts w:ascii="Times New Roman" w:hAnsi="Times New Roman"/>
          <w:b/>
          <w:sz w:val="22"/>
          <w:szCs w:val="22"/>
        </w:rPr>
        <w:t>S”</w:t>
      </w:r>
    </w:p>
    <w:p w:rsidR="00F7547C" w:rsidRPr="00832492" w:rsidRDefault="00F7547C" w:rsidP="002333A9">
      <w:pPr>
        <w:keepLines/>
        <w:spacing w:line="240" w:lineRule="exact"/>
        <w:ind w:firstLineChars="100" w:firstLine="210"/>
        <w:rPr>
          <w:rFonts w:ascii="Times New Roman" w:hAnsi="Times New Roman"/>
        </w:rPr>
      </w:pPr>
      <w:r w:rsidRPr="00832492">
        <w:rPr>
          <w:rFonts w:ascii="Times New Roman" w:hAnsi="Times New Roman"/>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7110EA" w:rsidRPr="00832492" w:rsidRDefault="007110EA" w:rsidP="007D5D05">
      <w:pPr>
        <w:keepLines/>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2</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FIELDS OF STUDY</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sz w:val="21"/>
        </w:rPr>
        <w:t xml:space="preserve">  </w:t>
      </w:r>
      <w:r w:rsidRPr="00832492">
        <w:rPr>
          <w:rFonts w:ascii="Times New Roman" w:eastAsia="ＭＳ Ｐ明朝" w:hAnsi="Times New Roman"/>
          <w:b w:val="0"/>
          <w:sz w:val="21"/>
        </w:rPr>
        <w:t xml:space="preserve">Applicants should apply for the field of study </w:t>
      </w:r>
      <w:r w:rsidR="006809A7" w:rsidRPr="00832492">
        <w:rPr>
          <w:rFonts w:ascii="Times New Roman" w:eastAsia="ＭＳ Ｐ明朝" w:hAnsi="Times New Roman"/>
          <w:b w:val="0"/>
          <w:sz w:val="21"/>
        </w:rPr>
        <w:t>they majored in</w:t>
      </w:r>
      <w:r w:rsidRPr="00832492">
        <w:rPr>
          <w:rFonts w:ascii="Times New Roman" w:eastAsia="ＭＳ Ｐ明朝" w:hAnsi="Times New Roman"/>
          <w:b w:val="0"/>
          <w:sz w:val="21"/>
        </w:rPr>
        <w:t xml:space="preserve"> at university or </w:t>
      </w:r>
      <w:r w:rsidR="006809A7" w:rsidRPr="00832492">
        <w:rPr>
          <w:rFonts w:ascii="Times New Roman" w:eastAsia="ＭＳ Ｐ明朝" w:hAnsi="Times New Roman"/>
          <w:b w:val="0"/>
          <w:sz w:val="21"/>
        </w:rPr>
        <w:t>its</w:t>
      </w:r>
      <w:r w:rsidRPr="00832492">
        <w:rPr>
          <w:rFonts w:ascii="Times New Roman" w:eastAsia="ＭＳ Ｐ明朝" w:hAnsi="Times New Roman"/>
          <w:b w:val="0"/>
          <w:sz w:val="21"/>
        </w:rPr>
        <w:t xml:space="preserve"> related field. </w:t>
      </w:r>
      <w:r w:rsidR="009B58AB" w:rsidRPr="00832492">
        <w:rPr>
          <w:rFonts w:ascii="Times New Roman" w:eastAsia="ＭＳ Ｐ明朝" w:hAnsi="Times New Roman"/>
          <w:b w:val="0"/>
          <w:sz w:val="21"/>
        </w:rPr>
        <w:t xml:space="preserve">Moreover, the </w:t>
      </w:r>
      <w:r w:rsidRPr="00832492">
        <w:rPr>
          <w:rFonts w:ascii="Times New Roman" w:eastAsia="ＭＳ Ｐ明朝" w:hAnsi="Times New Roman"/>
          <w:b w:val="0"/>
          <w:sz w:val="21"/>
        </w:rPr>
        <w:t xml:space="preserve">fields of study must be subjects which applicants will be able to study and research </w:t>
      </w:r>
      <w:r w:rsidR="006809A7" w:rsidRPr="00832492">
        <w:rPr>
          <w:rFonts w:ascii="Times New Roman" w:eastAsia="ＭＳ Ｐ明朝" w:hAnsi="Times New Roman"/>
          <w:b w:val="0"/>
          <w:sz w:val="21"/>
        </w:rPr>
        <w:t xml:space="preserve">in graduate courses </w:t>
      </w:r>
      <w:r w:rsidRPr="00832492">
        <w:rPr>
          <w:rFonts w:ascii="Times New Roman" w:eastAsia="ＭＳ Ｐ明朝" w:hAnsi="Times New Roman"/>
          <w:b w:val="0"/>
          <w:sz w:val="21"/>
        </w:rPr>
        <w:t>at Japanese universities.</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006809A7" w:rsidRPr="00832492">
        <w:rPr>
          <w:rFonts w:ascii="Times New Roman" w:eastAsia="ＭＳ Ｐ明朝" w:hAnsi="Times New Roman"/>
          <w:b w:val="0"/>
          <w:sz w:val="21"/>
        </w:rPr>
        <w:t>T</w:t>
      </w:r>
      <w:r w:rsidRPr="00832492">
        <w:rPr>
          <w:rFonts w:ascii="Times New Roman" w:eastAsia="ＭＳ Ｐ明朝" w:hAnsi="Times New Roman"/>
          <w:b w:val="0"/>
          <w:sz w:val="21"/>
        </w:rPr>
        <w:t>he field</w:t>
      </w:r>
      <w:r w:rsidR="006809A7" w:rsidRPr="00832492">
        <w:rPr>
          <w:rFonts w:ascii="Times New Roman" w:eastAsia="ＭＳ Ｐ明朝" w:hAnsi="Times New Roman"/>
          <w:b w:val="0"/>
          <w:sz w:val="21"/>
        </w:rPr>
        <w:t>s</w:t>
      </w:r>
      <w:r w:rsidRPr="00832492">
        <w:rPr>
          <w:rFonts w:ascii="Times New Roman" w:eastAsia="ＭＳ Ｐ明朝" w:hAnsi="Times New Roman"/>
          <w:b w:val="0"/>
          <w:sz w:val="21"/>
        </w:rPr>
        <w:t xml:space="preserve"> of study may be</w:t>
      </w:r>
      <w:r w:rsidR="004B6706">
        <w:rPr>
          <w:rFonts w:ascii="Times New Roman" w:eastAsia="ＭＳ Ｐ明朝" w:hAnsi="Times New Roman"/>
          <w:b w:val="0"/>
          <w:sz w:val="21"/>
        </w:rPr>
        <w:t xml:space="preserve"> restricted to particular fields</w:t>
      </w:r>
      <w:r w:rsidRPr="00832492">
        <w:rPr>
          <w:rFonts w:ascii="Times New Roman" w:eastAsia="ＭＳ Ｐ明朝" w:hAnsi="Times New Roman"/>
          <w:b w:val="0"/>
          <w:sz w:val="21"/>
        </w:rPr>
        <w:t xml:space="preserve"> by the Japanese Embassy/Consulate General</w:t>
      </w:r>
      <w:r w:rsidR="009B58AB"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(hereinafter referred to as the “Japanese diplomatic mission”)</w:t>
      </w:r>
      <w:r w:rsidR="009B58AB" w:rsidRPr="00832492">
        <w:rPr>
          <w:rFonts w:ascii="Times New Roman" w:eastAsia="ＭＳ Ｐ明朝" w:hAnsi="Times New Roman"/>
          <w:b w:val="0"/>
          <w:sz w:val="21"/>
        </w:rPr>
        <w:t xml:space="preserve"> in the applicant’s country</w:t>
      </w:r>
      <w:r w:rsidR="006809A7" w:rsidRPr="00832492">
        <w:rPr>
          <w:rFonts w:ascii="Times New Roman" w:eastAsia="ＭＳ Ｐ明朝" w:hAnsi="Times New Roman"/>
          <w:b w:val="0"/>
          <w:sz w:val="21"/>
        </w:rPr>
        <w:t>.</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A student who </w:t>
      </w:r>
      <w:r w:rsidR="009B58AB" w:rsidRPr="00832492">
        <w:rPr>
          <w:rFonts w:ascii="Times New Roman" w:eastAsia="ＭＳ Ｐ明朝" w:hAnsi="Times New Roman"/>
          <w:b w:val="0"/>
          <w:sz w:val="21"/>
        </w:rPr>
        <w:t xml:space="preserve">studies </w:t>
      </w:r>
      <w:r w:rsidRPr="00832492">
        <w:rPr>
          <w:rFonts w:ascii="Times New Roman" w:eastAsia="ＭＳ Ｐ明朝" w:hAnsi="Times New Roman"/>
          <w:b w:val="0"/>
          <w:sz w:val="21"/>
        </w:rPr>
        <w:t xml:space="preserve">medicine, dentistry or welfare science will not be allowed to engage in clinical training such as medical care and operative surgery until he/she obtains a </w:t>
      </w:r>
      <w:r w:rsidR="009B58AB" w:rsidRPr="00832492">
        <w:rPr>
          <w:rFonts w:ascii="Times New Roman" w:eastAsia="ＭＳ Ｐ明朝" w:hAnsi="Times New Roman"/>
          <w:b w:val="0"/>
          <w:sz w:val="21"/>
        </w:rPr>
        <w:t xml:space="preserve">relevant license </w:t>
      </w:r>
      <w:r w:rsidRPr="00832492">
        <w:rPr>
          <w:rFonts w:ascii="Times New Roman" w:eastAsia="ＭＳ Ｐ明朝" w:hAnsi="Times New Roman"/>
          <w:b w:val="0"/>
          <w:sz w:val="21"/>
        </w:rPr>
        <w:t>fr</w:t>
      </w:r>
      <w:r w:rsidR="002C456A" w:rsidRPr="00832492">
        <w:rPr>
          <w:rFonts w:ascii="Times New Roman" w:eastAsia="ＭＳ Ｐ明朝" w:hAnsi="Times New Roman"/>
          <w:b w:val="0"/>
          <w:sz w:val="21"/>
        </w:rPr>
        <w:t>om the Minister of Health, Labo</w:t>
      </w:r>
      <w:r w:rsidRPr="00832492">
        <w:rPr>
          <w:rFonts w:ascii="Times New Roman" w:eastAsia="ＭＳ Ｐ明朝" w:hAnsi="Times New Roman"/>
          <w:b w:val="0"/>
          <w:sz w:val="21"/>
        </w:rPr>
        <w:t xml:space="preserve">r and Welfare under applicable Japanese laws. </w:t>
      </w:r>
      <w:r w:rsidR="009B58AB" w:rsidRPr="00832492">
        <w:rPr>
          <w:rFonts w:ascii="Times New Roman" w:eastAsia="ＭＳ Ｐ明朝" w:hAnsi="Times New Roman"/>
          <w:b w:val="0"/>
          <w:sz w:val="21"/>
        </w:rPr>
        <w:t xml:space="preserve">Those studying </w:t>
      </w:r>
      <w:r w:rsidRPr="00832492">
        <w:rPr>
          <w:rFonts w:ascii="Times New Roman" w:eastAsia="ＭＳ Ｐ明朝" w:hAnsi="Times New Roman"/>
          <w:b w:val="0"/>
          <w:sz w:val="21"/>
        </w:rPr>
        <w:t xml:space="preserve">traditional entertainment </w:t>
      </w:r>
      <w:r w:rsidR="009B58AB" w:rsidRPr="00832492">
        <w:rPr>
          <w:rFonts w:ascii="Times New Roman" w:eastAsia="ＭＳ Ｐ明朝" w:hAnsi="Times New Roman"/>
          <w:b w:val="0"/>
          <w:sz w:val="21"/>
        </w:rPr>
        <w:t xml:space="preserve">arts </w:t>
      </w:r>
      <w:r w:rsidRPr="00832492">
        <w:rPr>
          <w:rFonts w:ascii="Times New Roman" w:eastAsia="ＭＳ Ｐ明朝" w:hAnsi="Times New Roman"/>
          <w:b w:val="0"/>
          <w:sz w:val="21"/>
        </w:rPr>
        <w:t xml:space="preserve">such as Kabuki and classical Japanese dances, or subjects that </w:t>
      </w:r>
      <w:r w:rsidR="009B58AB" w:rsidRPr="00832492">
        <w:rPr>
          <w:rFonts w:ascii="Times New Roman" w:eastAsia="ＭＳ Ｐ明朝" w:hAnsi="Times New Roman"/>
          <w:b w:val="0"/>
          <w:sz w:val="21"/>
        </w:rPr>
        <w:t xml:space="preserve">require </w:t>
      </w:r>
      <w:r w:rsidRPr="00832492">
        <w:rPr>
          <w:rFonts w:ascii="Times New Roman" w:eastAsia="ＭＳ Ｐ明朝" w:hAnsi="Times New Roman"/>
          <w:b w:val="0"/>
          <w:sz w:val="21"/>
        </w:rPr>
        <w:t>practical training in specific technologies or techniques at factories or companies are excluded</w:t>
      </w:r>
      <w:r w:rsidR="009B58AB" w:rsidRPr="00832492">
        <w:rPr>
          <w:rFonts w:ascii="Times New Roman" w:eastAsia="ＭＳ Ｐ明朝" w:hAnsi="Times New Roman"/>
          <w:b w:val="0"/>
          <w:sz w:val="21"/>
        </w:rPr>
        <w:t xml:space="preserve"> from this restriction</w:t>
      </w:r>
      <w:r w:rsidRPr="00832492">
        <w:rPr>
          <w:rFonts w:ascii="Times New Roman" w:eastAsia="ＭＳ Ｐ明朝" w:hAnsi="Times New Roman"/>
          <w:b w:val="0"/>
          <w:sz w:val="21"/>
        </w:rPr>
        <w:t>.</w:t>
      </w:r>
    </w:p>
    <w:p w:rsidR="00522256" w:rsidRPr="00832492" w:rsidRDefault="00522256" w:rsidP="007D5D05">
      <w:pPr>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3</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QUALIFICATIONS</w:t>
      </w:r>
      <w:r w:rsidR="006809A7" w:rsidRPr="00832492">
        <w:rPr>
          <w:rFonts w:ascii="Times New Roman" w:eastAsia="ＭＳ Ｐ明朝" w:hAnsi="Times New Roman"/>
          <w:sz w:val="22"/>
          <w:szCs w:val="22"/>
        </w:rPr>
        <w:t xml:space="preserve"> AND CONDITION</w:t>
      </w:r>
    </w:p>
    <w:p w:rsidR="00562438" w:rsidRPr="00832492" w:rsidRDefault="00562438"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MEXT is now accepting applications from </w:t>
      </w:r>
      <w:r w:rsidR="00AD1903">
        <w:rPr>
          <w:rFonts w:ascii="Times New Roman" w:eastAsia="ＭＳ Ｐ明朝" w:hAnsi="Times New Roman"/>
          <w:b w:val="0"/>
          <w:sz w:val="21"/>
        </w:rPr>
        <w:t>international</w:t>
      </w:r>
      <w:r w:rsidR="00AD1903"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students for study in Japan. Our aim is to foster human resources who will become bridges of friendship between </w:t>
      </w:r>
      <w:r w:rsidR="00C5174F" w:rsidRPr="009C77DA">
        <w:rPr>
          <w:rFonts w:ascii="Times New Roman" w:eastAsia="ＭＳ Ｐ明朝" w:hAnsi="Times New Roman"/>
          <w:b w:val="0"/>
          <w:sz w:val="21"/>
        </w:rPr>
        <w:t>the grantee’s</w:t>
      </w:r>
      <w:r w:rsidR="00C5174F" w:rsidRPr="00832492" w:rsidDel="00C5174F">
        <w:rPr>
          <w:rFonts w:ascii="Times New Roman" w:eastAsia="ＭＳ Ｐ明朝" w:hAnsi="Times New Roman"/>
          <w:b w:val="0"/>
          <w:sz w:val="21"/>
        </w:rPr>
        <w:t xml:space="preserve"> </w:t>
      </w:r>
      <w:r w:rsidRPr="00832492">
        <w:rPr>
          <w:rFonts w:ascii="Times New Roman" w:eastAsia="ＭＳ Ｐ明朝" w:hAnsi="Times New Roman"/>
          <w:b w:val="0"/>
          <w:sz w:val="21"/>
        </w:rPr>
        <w:t>country and Japan through study in Japan and who will contribute to the development of both countries and the wider world.</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(1)</w:t>
      </w:r>
      <w:r w:rsidR="007A57A7" w:rsidRPr="00832492">
        <w:rPr>
          <w:rFonts w:ascii="Times New Roman" w:hAnsi="Times New Roman"/>
          <w:sz w:val="21"/>
        </w:rPr>
        <w:t xml:space="preserve"> </w:t>
      </w:r>
      <w:r w:rsidRPr="00832492">
        <w:rPr>
          <w:rFonts w:ascii="Times New Roman" w:hAnsi="Times New Roman"/>
          <w:sz w:val="21"/>
        </w:rPr>
        <w:t xml:space="preserve">Nationality: </w:t>
      </w:r>
      <w:r w:rsidR="00473F63" w:rsidRPr="00832492">
        <w:rPr>
          <w:rFonts w:ascii="Times New Roman" w:hAnsi="Times New Roman"/>
          <w:sz w:val="21"/>
        </w:rPr>
        <w:t>Applicants must have the nationality of a country that has diplomatic relations with Japan.</w:t>
      </w:r>
      <w:r w:rsidR="00473F63" w:rsidRPr="00832492">
        <w:rPr>
          <w:rFonts w:ascii="Times New Roman" w:hAnsi="Times New Roman"/>
          <w:sz w:val="21"/>
        </w:rPr>
        <w:t xml:space="preserve">　</w:t>
      </w:r>
      <w:r w:rsidR="002333A9" w:rsidRPr="00832492">
        <w:rPr>
          <w:rFonts w:ascii="Times New Roman" w:hAnsi="Times New Roman"/>
          <w:sz w:val="21"/>
        </w:rPr>
        <w:t xml:space="preserve"> An </w:t>
      </w:r>
      <w:r w:rsidR="00473F63" w:rsidRPr="00832492">
        <w:rPr>
          <w:rFonts w:ascii="Times New Roman" w:hAnsi="Times New Roman"/>
          <w:sz w:val="21"/>
        </w:rPr>
        <w:t xml:space="preserve">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w:t>
      </w:r>
      <w:r w:rsidR="00410F8A" w:rsidRPr="00410F8A">
        <w:rPr>
          <w:rFonts w:ascii="Times New Roman" w:hAnsi="Times New Roman"/>
          <w:sz w:val="21"/>
        </w:rPr>
        <w:t>applicant’s country</w:t>
      </w:r>
      <w:r w:rsidR="00473F63" w:rsidRPr="00832492">
        <w:rPr>
          <w:rFonts w:ascii="Times New Roman" w:hAnsi="Times New Roman"/>
          <w:sz w:val="21"/>
        </w:rPr>
        <w:t>.</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(2)</w:t>
      </w:r>
      <w:r w:rsidR="007A57A7" w:rsidRPr="00832492">
        <w:rPr>
          <w:rFonts w:ascii="Times New Roman" w:hAnsi="Times New Roman"/>
          <w:sz w:val="21"/>
        </w:rPr>
        <w:t xml:space="preserve"> </w:t>
      </w:r>
      <w:r w:rsidRPr="00832492">
        <w:rPr>
          <w:rFonts w:ascii="Times New Roman" w:hAnsi="Times New Roman"/>
          <w:sz w:val="21"/>
        </w:rPr>
        <w:t>Age</w:t>
      </w:r>
      <w:r w:rsidR="00473F63" w:rsidRPr="00832492">
        <w:rPr>
          <w:rFonts w:ascii="Times New Roman" w:hAnsi="Times New Roman"/>
          <w:sz w:val="21"/>
        </w:rPr>
        <w:t>: Applicants</w:t>
      </w:r>
      <w:r w:rsidR="000F185E">
        <w:rPr>
          <w:rFonts w:ascii="Times New Roman" w:hAnsi="Times New Roman"/>
          <w:sz w:val="21"/>
        </w:rPr>
        <w:t>,</w:t>
      </w:r>
      <w:r w:rsidR="00473F63" w:rsidRPr="00832492">
        <w:rPr>
          <w:rFonts w:ascii="Times New Roman" w:hAnsi="Times New Roman"/>
          <w:sz w:val="21"/>
        </w:rPr>
        <w:t xml:space="preserve"> </w:t>
      </w:r>
      <w:r w:rsidR="000F185E">
        <w:rPr>
          <w:rFonts w:ascii="Times New Roman" w:hAnsi="Times New Roman"/>
          <w:sz w:val="21"/>
        </w:rPr>
        <w:t>in principle,</w:t>
      </w:r>
      <w:r w:rsidR="00473F63" w:rsidRPr="00832492">
        <w:rPr>
          <w:rFonts w:ascii="Times New Roman" w:hAnsi="Times New Roman"/>
          <w:sz w:val="21"/>
        </w:rPr>
        <w:t xml:space="preserve"> must have been born</w:t>
      </w:r>
      <w:r w:rsidRPr="00832492">
        <w:rPr>
          <w:rFonts w:ascii="Times New Roman" w:hAnsi="Times New Roman"/>
          <w:sz w:val="21"/>
        </w:rPr>
        <w:t xml:space="preserve"> on or after April 2</w:t>
      </w:r>
      <w:r w:rsidR="007820E0" w:rsidRPr="00832492">
        <w:rPr>
          <w:rFonts w:ascii="Times New Roman" w:hAnsi="Times New Roman"/>
          <w:sz w:val="21"/>
        </w:rPr>
        <w:t>, 198</w:t>
      </w:r>
      <w:r w:rsidR="00760CF8" w:rsidRPr="00832492">
        <w:rPr>
          <w:rFonts w:ascii="Times New Roman" w:hAnsi="Times New Roman"/>
          <w:sz w:val="21"/>
        </w:rPr>
        <w:t>3</w:t>
      </w:r>
      <w:r w:rsidRPr="00832492">
        <w:rPr>
          <w:rFonts w:ascii="Times New Roman" w:hAnsi="Times New Roman"/>
          <w:sz w:val="21"/>
        </w:rPr>
        <w:t>.</w:t>
      </w:r>
    </w:p>
    <w:p w:rsidR="007A57A7" w:rsidRPr="00832492" w:rsidRDefault="007A57A7" w:rsidP="007F5C51">
      <w:pPr>
        <w:pStyle w:val="11"/>
        <w:keepLines/>
        <w:spacing w:line="240" w:lineRule="exact"/>
        <w:ind w:leftChars="100" w:left="2520" w:hangingChars="1100" w:hanging="2310"/>
        <w:rPr>
          <w:rFonts w:ascii="Times New Roman" w:hAnsi="Times New Roman"/>
          <w:sz w:val="21"/>
        </w:rPr>
      </w:pPr>
      <w:r w:rsidRPr="00832492">
        <w:rPr>
          <w:rFonts w:ascii="Times New Roman" w:hAnsi="Times New Roman"/>
          <w:sz w:val="21"/>
        </w:rPr>
        <w:t>(3)</w:t>
      </w:r>
      <w:r w:rsidR="00ED6A99" w:rsidRPr="00832492">
        <w:rPr>
          <w:rFonts w:ascii="Times New Roman" w:hAnsi="Times New Roman"/>
          <w:sz w:val="21"/>
        </w:rPr>
        <w:t xml:space="preserve"> Academic Background: </w:t>
      </w:r>
      <w:r w:rsidRPr="00832492">
        <w:rPr>
          <w:rFonts w:ascii="Times New Roman" w:hAnsi="Times New Roman"/>
          <w:sz w:val="21"/>
        </w:rPr>
        <w:t>Applicants must be a graduate from a Japanese university or have academic ability equal or superior to that of a Japanese university graduate. A person will be deemed to have academic ability equal or superior to that of a university graduate, if he/she</w:t>
      </w:r>
      <w:r w:rsidR="005E04F6" w:rsidRPr="00832492">
        <w:rPr>
          <w:rFonts w:ascii="Times New Roman" w:hAnsi="Times New Roman"/>
          <w:sz w:val="21"/>
        </w:rPr>
        <w:t>:</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①</w:t>
      </w:r>
      <w:r w:rsidR="007A57A7" w:rsidRPr="00832492">
        <w:rPr>
          <w:rFonts w:ascii="Times New Roman" w:hAnsi="Times New Roman"/>
          <w:sz w:val="21"/>
        </w:rPr>
        <w:t xml:space="preserve"> </w:t>
      </w:r>
      <w:r w:rsidRPr="00832492">
        <w:rPr>
          <w:rFonts w:ascii="Times New Roman" w:hAnsi="Times New Roman"/>
          <w:sz w:val="21"/>
        </w:rPr>
        <w:t>has completed or will complete</w:t>
      </w:r>
      <w:r w:rsidR="005E04F6" w:rsidRPr="00832492">
        <w:rPr>
          <w:rFonts w:ascii="Times New Roman" w:hAnsi="Times New Roman"/>
          <w:sz w:val="21"/>
        </w:rPr>
        <w:t xml:space="preserve"> 16 years of school education</w:t>
      </w:r>
      <w:r w:rsidRPr="00832492">
        <w:rPr>
          <w:rFonts w:ascii="Times New Roman" w:hAnsi="Times New Roman"/>
          <w:sz w:val="21"/>
        </w:rPr>
        <w:t xml:space="preserve"> in a foreign country (or 18</w:t>
      </w:r>
      <w:r w:rsidR="005E04F6" w:rsidRPr="00832492">
        <w:rPr>
          <w:rFonts w:ascii="Times New Roman" w:hAnsi="Times New Roman"/>
          <w:sz w:val="21"/>
        </w:rPr>
        <w:t xml:space="preserve"> </w:t>
      </w:r>
      <w:r w:rsidRPr="00832492">
        <w:rPr>
          <w:rFonts w:ascii="Times New Roman" w:hAnsi="Times New Roman"/>
          <w:sz w:val="21"/>
        </w:rPr>
        <w:t>ye</w:t>
      </w:r>
      <w:r w:rsidR="007A57A7" w:rsidRPr="00832492">
        <w:rPr>
          <w:rFonts w:ascii="Times New Roman" w:hAnsi="Times New Roman"/>
          <w:sz w:val="21"/>
        </w:rPr>
        <w:t>ar</w:t>
      </w:r>
      <w:r w:rsidR="005E04F6" w:rsidRPr="00832492">
        <w:rPr>
          <w:rFonts w:ascii="Times New Roman" w:hAnsi="Times New Roman"/>
          <w:sz w:val="21"/>
        </w:rPr>
        <w:t>s of</w:t>
      </w:r>
      <w:r w:rsidR="007A57A7" w:rsidRPr="00832492">
        <w:rPr>
          <w:rFonts w:ascii="Times New Roman" w:hAnsi="Times New Roman"/>
          <w:sz w:val="21"/>
        </w:rPr>
        <w:t xml:space="preserve"> school </w:t>
      </w:r>
      <w:r w:rsidR="005E04F6" w:rsidRPr="00832492">
        <w:rPr>
          <w:rFonts w:ascii="Times New Roman" w:hAnsi="Times New Roman"/>
          <w:sz w:val="21"/>
        </w:rPr>
        <w:t xml:space="preserve">education </w:t>
      </w:r>
      <w:r w:rsidR="007A57A7" w:rsidRPr="00832492">
        <w:rPr>
          <w:rFonts w:ascii="Times New Roman" w:hAnsi="Times New Roman"/>
          <w:sz w:val="21"/>
        </w:rPr>
        <w:t xml:space="preserve">if he/she </w:t>
      </w:r>
      <w:r w:rsidRPr="00832492">
        <w:rPr>
          <w:rFonts w:ascii="Times New Roman" w:hAnsi="Times New Roman"/>
          <w:sz w:val="21"/>
        </w:rPr>
        <w:t>desires to</w:t>
      </w:r>
      <w:r w:rsidR="007A57A7" w:rsidRPr="00832492">
        <w:rPr>
          <w:rFonts w:ascii="Times New Roman" w:hAnsi="Times New Roman"/>
          <w:sz w:val="21"/>
        </w:rPr>
        <w:t xml:space="preserve"> </w:t>
      </w:r>
      <w:r w:rsidRPr="00832492">
        <w:rPr>
          <w:rFonts w:ascii="Times New Roman" w:hAnsi="Times New Roman"/>
          <w:sz w:val="21"/>
        </w:rPr>
        <w:t xml:space="preserve">enroll in a doctoral course in the field of medicine, dentistry or veterinary science, or pharmacy which is </w:t>
      </w:r>
      <w:r w:rsidR="005E04F6"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 or</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②</w:t>
      </w:r>
      <w:r w:rsidR="00AA2F77" w:rsidRPr="00832492">
        <w:rPr>
          <w:rFonts w:ascii="Times New Roman" w:hAnsi="Times New Roman"/>
          <w:sz w:val="21"/>
        </w:rPr>
        <w:t xml:space="preserve">　</w:t>
      </w:r>
      <w:r w:rsidRPr="00832492">
        <w:rPr>
          <w:rFonts w:ascii="Times New Roman" w:hAnsi="Times New Roman"/>
          <w:sz w:val="21"/>
        </w:rPr>
        <w:t xml:space="preserve">is or will be aged 22 or older and has taken an individual entrance qualification examination and has been judged by a </w:t>
      </w:r>
      <w:r w:rsidR="001D1F9D" w:rsidRPr="00832492">
        <w:rPr>
          <w:rFonts w:ascii="Times New Roman" w:hAnsi="Times New Roman"/>
          <w:sz w:val="21"/>
        </w:rPr>
        <w:t xml:space="preserve">Japanese </w:t>
      </w:r>
      <w:r w:rsidRPr="00832492">
        <w:rPr>
          <w:rFonts w:ascii="Times New Roman" w:hAnsi="Times New Roman"/>
          <w:sz w:val="21"/>
        </w:rPr>
        <w:t xml:space="preserve">graduate school as being equal or superior in academic ability to a university graduate (or 24 or older if he/she desires to enroll in a doctoral course in the field of medicine, dentistry or veterinary science, or pharmacy which is </w:t>
      </w:r>
      <w:r w:rsidR="000037B8"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w:t>
      </w:r>
      <w:r w:rsidR="0024436C" w:rsidRPr="00832492">
        <w:rPr>
          <w:rFonts w:ascii="Times New Roman" w:hAnsi="Times New Roman"/>
          <w:sz w:val="21"/>
        </w:rPr>
        <w:t xml:space="preserve"> </w:t>
      </w:r>
      <w:r w:rsidRPr="00832492">
        <w:rPr>
          <w:rFonts w:ascii="Times New Roman" w:hAnsi="Times New Roman"/>
          <w:sz w:val="21"/>
        </w:rPr>
        <w:t>Eligible applicants include those who otherwise satisfy or will satisfy qualification requirements for admission to a Japanese graduate</w:t>
      </w:r>
      <w:r w:rsidR="007A57A7" w:rsidRPr="00832492">
        <w:rPr>
          <w:rFonts w:ascii="Times New Roman" w:hAnsi="Times New Roman"/>
          <w:sz w:val="21"/>
        </w:rPr>
        <w:t xml:space="preserve"> </w:t>
      </w:r>
      <w:r w:rsidRPr="00832492">
        <w:rPr>
          <w:rFonts w:ascii="Times New Roman" w:hAnsi="Times New Roman"/>
          <w:sz w:val="21"/>
        </w:rPr>
        <w:t>school. As a general rule, a person who has completed a doctoral course may not apply unless he/she seeks to obtain a degree.</w:t>
      </w:r>
    </w:p>
    <w:p w:rsidR="007F5C51" w:rsidRPr="00832492" w:rsidRDefault="00E0050A" w:rsidP="007F5C51">
      <w:pPr>
        <w:pStyle w:val="11"/>
        <w:keepLines/>
        <w:spacing w:line="240" w:lineRule="exact"/>
        <w:ind w:leftChars="113" w:left="2862" w:hangingChars="1250" w:hanging="2625"/>
        <w:rPr>
          <w:rFonts w:ascii="Times New Roman" w:hAnsi="Times New Roman"/>
          <w:sz w:val="21"/>
        </w:rPr>
      </w:pPr>
      <w:r w:rsidRPr="00832492">
        <w:rPr>
          <w:rFonts w:ascii="Times New Roman" w:hAnsi="Times New Roman"/>
          <w:sz w:val="21"/>
        </w:rPr>
        <w:t>(4)</w:t>
      </w:r>
      <w:r w:rsidR="001D1F9D" w:rsidRPr="00832492">
        <w:rPr>
          <w:rFonts w:ascii="Times New Roman" w:hAnsi="Times New Roman"/>
          <w:sz w:val="21"/>
        </w:rPr>
        <w:t xml:space="preserve"> </w:t>
      </w:r>
      <w:r w:rsidR="001B7F6A" w:rsidRPr="00832492">
        <w:rPr>
          <w:rFonts w:ascii="Times New Roman" w:hAnsi="Times New Roman"/>
          <w:sz w:val="21"/>
        </w:rPr>
        <w:t>Japanese Language Ability</w:t>
      </w:r>
      <w:r w:rsidR="001D1F9D" w:rsidRPr="00832492">
        <w:rPr>
          <w:rFonts w:ascii="Times New Roman" w:hAnsi="Times New Roman"/>
          <w:sz w:val="21"/>
        </w:rPr>
        <w:t xml:space="preserve">: </w:t>
      </w:r>
      <w:r w:rsidR="001B7F6A" w:rsidRPr="00832492">
        <w:rPr>
          <w:rFonts w:ascii="Times New Roman" w:hAnsi="Times New Roman"/>
          <w:sz w:val="21"/>
        </w:rPr>
        <w:t>Applicants must be willing to learn Japanese. Applicants must be interested in Japan and be willing to deepen their understanding of Japan after arriving in Japan. Applicants must also have the ability to do research and adapt to living in Japan.</w:t>
      </w:r>
    </w:p>
    <w:p w:rsidR="00670B66" w:rsidRPr="00832492" w:rsidRDefault="00E0050A" w:rsidP="007F5C51">
      <w:pPr>
        <w:pStyle w:val="11"/>
        <w:keepLines/>
        <w:spacing w:line="240" w:lineRule="exact"/>
        <w:ind w:leftChars="113" w:left="1182" w:hangingChars="450" w:hanging="945"/>
        <w:rPr>
          <w:rFonts w:ascii="Times New Roman" w:hAnsi="Times New Roman"/>
          <w:sz w:val="21"/>
        </w:rPr>
      </w:pPr>
      <w:r w:rsidRPr="00832492">
        <w:rPr>
          <w:rFonts w:ascii="Times New Roman" w:hAnsi="Times New Roman"/>
          <w:sz w:val="21"/>
        </w:rPr>
        <w:t>(5)</w:t>
      </w:r>
      <w:r w:rsidR="00AA2F77" w:rsidRPr="00832492">
        <w:rPr>
          <w:rFonts w:ascii="Times New Roman" w:hAnsi="Times New Roman"/>
          <w:sz w:val="21"/>
        </w:rPr>
        <w:t xml:space="preserve">　</w:t>
      </w:r>
      <w:r w:rsidR="00473F63" w:rsidRPr="00832492">
        <w:rPr>
          <w:rFonts w:ascii="Times New Roman" w:hAnsi="Times New Roman"/>
          <w:sz w:val="21"/>
        </w:rPr>
        <w:t xml:space="preserve">Health: </w:t>
      </w:r>
      <w:r w:rsidR="00670B66" w:rsidRPr="00832492">
        <w:rPr>
          <w:rFonts w:ascii="Times New Roman" w:hAnsi="Times New Roman"/>
          <w:sz w:val="21"/>
        </w:rPr>
        <w:t xml:space="preserve">Applicants must submit a health certificate in the prescribed format signed by a physician attesting that the applicant has no physical or mental conditions hindering the applicant’s study in Japan.   </w:t>
      </w:r>
    </w:p>
    <w:p w:rsidR="009D2144" w:rsidRPr="00832492" w:rsidRDefault="00E0050A" w:rsidP="00526A5F">
      <w:pPr>
        <w:pStyle w:val="11"/>
        <w:keepLines/>
        <w:spacing w:line="240" w:lineRule="exact"/>
        <w:ind w:leftChars="113" w:left="1917" w:hangingChars="800" w:hanging="1680"/>
        <w:rPr>
          <w:rFonts w:ascii="Times New Roman" w:hAnsi="Times New Roman"/>
          <w:sz w:val="21"/>
        </w:rPr>
      </w:pPr>
      <w:r w:rsidRPr="00832492">
        <w:rPr>
          <w:rFonts w:ascii="Times New Roman" w:hAnsi="Times New Roman"/>
          <w:sz w:val="21"/>
        </w:rPr>
        <w:t>(6)</w:t>
      </w:r>
      <w:r w:rsidR="001C22EF" w:rsidRPr="00832492">
        <w:rPr>
          <w:rFonts w:ascii="Times New Roman" w:hAnsi="Times New Roman"/>
          <w:sz w:val="21"/>
        </w:rPr>
        <w:t xml:space="preserve"> Arrival in Japan:</w:t>
      </w:r>
      <w:r w:rsidR="00AD3B27" w:rsidRPr="00832492">
        <w:rPr>
          <w:rFonts w:ascii="Times New Roman" w:hAnsi="Times New Roman"/>
        </w:rPr>
        <w:t xml:space="preserve"> </w:t>
      </w:r>
      <w:r w:rsidR="009D2144" w:rsidRPr="00832492">
        <w:rPr>
          <w:rFonts w:ascii="Times New Roman" w:hAnsi="Times New Roman"/>
          <w:sz w:val="21"/>
        </w:rPr>
        <w:t xml:space="preserve">The applicant shall write in the </w:t>
      </w:r>
      <w:r w:rsidR="004148AE" w:rsidRPr="00832492">
        <w:rPr>
          <w:rFonts w:ascii="Times New Roman" w:hAnsi="Times New Roman"/>
          <w:sz w:val="21"/>
        </w:rPr>
        <w:t>A</w:t>
      </w:r>
      <w:r w:rsidR="009D2144" w:rsidRPr="00832492">
        <w:rPr>
          <w:rFonts w:ascii="Times New Roman" w:hAnsi="Times New Roman"/>
          <w:sz w:val="21"/>
        </w:rPr>
        <w:t xml:space="preserve">pplication </w:t>
      </w:r>
      <w:r w:rsidR="004148AE" w:rsidRPr="00832492">
        <w:rPr>
          <w:rFonts w:ascii="Times New Roman" w:hAnsi="Times New Roman"/>
          <w:sz w:val="21"/>
        </w:rPr>
        <w:t xml:space="preserve">Form </w:t>
      </w:r>
      <w:r w:rsidR="009D2144" w:rsidRPr="00832492">
        <w:rPr>
          <w:rFonts w:ascii="Times New Roman" w:hAnsi="Times New Roman"/>
          <w:sz w:val="21"/>
        </w:rPr>
        <w:t>either of the arrival periods specified below that he/she desires. In principle, a change in the arrival period is not permitt</w:t>
      </w:r>
      <w:r w:rsidR="004148AE" w:rsidRPr="00832492">
        <w:rPr>
          <w:rFonts w:ascii="Times New Roman" w:hAnsi="Times New Roman"/>
          <w:sz w:val="21"/>
        </w:rPr>
        <w:t>ed after the submission of the A</w:t>
      </w:r>
      <w:r w:rsidR="009D2144" w:rsidRPr="00832492">
        <w:rPr>
          <w:rFonts w:ascii="Times New Roman" w:hAnsi="Times New Roman"/>
          <w:sz w:val="21"/>
        </w:rPr>
        <w:t>pplication.</w:t>
      </w:r>
      <w:r w:rsidR="002A0343">
        <w:rPr>
          <w:rFonts w:ascii="Times New Roman" w:hAnsi="Times New Roman"/>
          <w:sz w:val="21"/>
        </w:rPr>
        <w:t xml:space="preserve"> </w:t>
      </w:r>
      <w:r w:rsidR="002A0343" w:rsidRPr="00702D3B">
        <w:rPr>
          <w:rFonts w:ascii="Times New Roman" w:hAnsi="Times New Roman"/>
          <w:sz w:val="21"/>
        </w:rPr>
        <w:t xml:space="preserve">If the applicant </w:t>
      </w:r>
      <w:r w:rsidR="002A0343">
        <w:rPr>
          <w:rFonts w:ascii="Times New Roman" w:hAnsi="Times New Roman"/>
          <w:sz w:val="21"/>
        </w:rPr>
        <w:t xml:space="preserve">cannot </w:t>
      </w:r>
      <w:r w:rsidR="002A0343" w:rsidRPr="00702D3B">
        <w:rPr>
          <w:rFonts w:ascii="Times New Roman" w:hAnsi="Times New Roman"/>
          <w:sz w:val="21"/>
        </w:rPr>
        <w:t xml:space="preserve">arrive in Japan </w:t>
      </w:r>
      <w:r w:rsidR="002A0343" w:rsidRPr="00832492">
        <w:rPr>
          <w:rFonts w:ascii="Times New Roman" w:hAnsi="Times New Roman"/>
          <w:sz w:val="21"/>
        </w:rPr>
        <w:t xml:space="preserve">specified </w:t>
      </w:r>
      <w:r w:rsidR="002A0343" w:rsidRPr="00702D3B">
        <w:rPr>
          <w:rFonts w:ascii="Times New Roman" w:hAnsi="Times New Roman"/>
          <w:sz w:val="21"/>
        </w:rPr>
        <w:t xml:space="preserve">period </w:t>
      </w:r>
      <w:r w:rsidR="002A0343" w:rsidRPr="00832492">
        <w:rPr>
          <w:rFonts w:ascii="Times New Roman" w:hAnsi="Times New Roman"/>
          <w:sz w:val="21"/>
        </w:rPr>
        <w:t>below</w:t>
      </w:r>
      <w:r w:rsidR="002A0343" w:rsidRPr="00702D3B">
        <w:rPr>
          <w:rFonts w:ascii="Times New Roman" w:hAnsi="Times New Roman"/>
          <w:sz w:val="21"/>
        </w:rPr>
        <w:t xml:space="preserve"> for personal reasons, travel expenses to Japan will not be paid. Excluding cases of unavoidable circumstances, </w:t>
      </w:r>
      <w:r w:rsidR="002A0343">
        <w:rPr>
          <w:rFonts w:ascii="Times New Roman" w:hAnsi="Times New Roman" w:hint="eastAsia"/>
          <w:sz w:val="21"/>
        </w:rPr>
        <w:t>i</w:t>
      </w:r>
      <w:r w:rsidR="002A0343" w:rsidRPr="00702D3B">
        <w:rPr>
          <w:rFonts w:ascii="Times New Roman" w:hAnsi="Times New Roman"/>
          <w:sz w:val="21"/>
        </w:rPr>
        <w:t xml:space="preserve">f the applicant cannot arrive in Japan </w:t>
      </w:r>
      <w:r w:rsidR="002A0343">
        <w:rPr>
          <w:rFonts w:ascii="Times New Roman" w:hAnsi="Times New Roman" w:hint="eastAsia"/>
          <w:sz w:val="21"/>
        </w:rPr>
        <w:t xml:space="preserve">by the end of the </w:t>
      </w:r>
      <w:r w:rsidR="002A0343" w:rsidRPr="00702D3B">
        <w:rPr>
          <w:rFonts w:ascii="Times New Roman" w:hAnsi="Times New Roman"/>
          <w:sz w:val="21"/>
        </w:rPr>
        <w:t xml:space="preserve">designated period the applicant must </w:t>
      </w:r>
      <w:r w:rsidR="002A0343">
        <w:rPr>
          <w:rFonts w:ascii="Times New Roman" w:hAnsi="Times New Roman" w:hint="eastAsia"/>
          <w:sz w:val="21"/>
        </w:rPr>
        <w:t>withdraw the offer.</w:t>
      </w:r>
    </w:p>
    <w:p w:rsidR="009D2144" w:rsidRPr="00832492" w:rsidRDefault="00EC0E93" w:rsidP="00526A5F">
      <w:pPr>
        <w:pStyle w:val="11"/>
        <w:keepLines/>
        <w:numPr>
          <w:ilvl w:val="0"/>
          <w:numId w:val="19"/>
        </w:numPr>
        <w:spacing w:line="240" w:lineRule="exact"/>
        <w:rPr>
          <w:rFonts w:ascii="Times New Roman" w:hAnsi="Times New Roman"/>
          <w:sz w:val="21"/>
        </w:rPr>
      </w:pPr>
      <w:r w:rsidRPr="00832492">
        <w:rPr>
          <w:rFonts w:ascii="Times New Roman" w:hAnsi="Times New Roman"/>
          <w:sz w:val="21"/>
        </w:rPr>
        <w:t xml:space="preserve">For international students who start their overseas study in Japan in April, the arrival date should be, in principle, during the period from 1 April to 7 April. </w:t>
      </w:r>
    </w:p>
    <w:p w:rsidR="00EC0E93" w:rsidRPr="00832492" w:rsidRDefault="00EC0E93" w:rsidP="00EC0E93">
      <w:pPr>
        <w:pStyle w:val="11"/>
        <w:keepLines/>
        <w:numPr>
          <w:ilvl w:val="0"/>
          <w:numId w:val="19"/>
        </w:numPr>
        <w:spacing w:line="240" w:lineRule="exact"/>
        <w:rPr>
          <w:rFonts w:ascii="Times New Roman" w:hAnsi="Times New Roman"/>
          <w:sz w:val="21"/>
        </w:rPr>
      </w:pPr>
      <w:r w:rsidRPr="00832492">
        <w:rPr>
          <w:rFonts w:ascii="Times New Roman" w:hAnsi="Times New Roman"/>
          <w:sz w:val="21"/>
        </w:rPr>
        <w:lastRenderedPageBreak/>
        <w:t xml:space="preserve">For international students starting their overseas study in September or October, the arrival date specified by the accepting university during the period </w:t>
      </w:r>
      <w:r w:rsidR="004148AE" w:rsidRPr="00832492">
        <w:rPr>
          <w:rFonts w:ascii="Times New Roman" w:hAnsi="Times New Roman"/>
          <w:sz w:val="21"/>
        </w:rPr>
        <w:t xml:space="preserve">within </w:t>
      </w:r>
      <w:r w:rsidRPr="00832492">
        <w:rPr>
          <w:rFonts w:ascii="Times New Roman" w:hAnsi="Times New Roman"/>
          <w:sz w:val="21"/>
        </w:rPr>
        <w:t>two weeks before the starting date of the relevant academic term for that year set by the accepting university.</w:t>
      </w:r>
    </w:p>
    <w:p w:rsidR="003B1018" w:rsidRPr="00832492" w:rsidRDefault="009D2144" w:rsidP="00480027">
      <w:pPr>
        <w:pStyle w:val="11"/>
        <w:keepLines/>
        <w:spacing w:line="240" w:lineRule="exact"/>
        <w:ind w:leftChars="62" w:left="2125" w:hangingChars="950" w:hanging="1995"/>
        <w:rPr>
          <w:rFonts w:ascii="Times New Roman" w:hAnsi="Times New Roman"/>
          <w:sz w:val="21"/>
        </w:rPr>
      </w:pPr>
      <w:r w:rsidRPr="00832492">
        <w:rPr>
          <w:rFonts w:ascii="Times New Roman" w:hAnsi="Times New Roman"/>
          <w:sz w:val="21"/>
        </w:rPr>
        <w:t xml:space="preserve"> </w:t>
      </w:r>
      <w:r w:rsidR="00526A5F" w:rsidRPr="00832492">
        <w:rPr>
          <w:rFonts w:ascii="Times New Roman" w:hAnsi="Times New Roman"/>
          <w:sz w:val="21"/>
        </w:rPr>
        <w:t>(7) Visa Requirement</w:t>
      </w:r>
      <w:r w:rsidR="003B1018" w:rsidRPr="00832492">
        <w:rPr>
          <w:rFonts w:ascii="Times New Roman" w:hAnsi="Times New Roman"/>
          <w:sz w:val="21"/>
        </w:rPr>
        <w:t>: The applicant sh</w:t>
      </w:r>
      <w:r w:rsidR="004148AE" w:rsidRPr="00832492">
        <w:rPr>
          <w:rFonts w:ascii="Times New Roman" w:hAnsi="Times New Roman"/>
          <w:sz w:val="21"/>
        </w:rPr>
        <w:t>all receive a “</w:t>
      </w:r>
      <w:r w:rsidR="00F563B8">
        <w:rPr>
          <w:rFonts w:ascii="Times New Roman" w:hAnsi="Times New Roman"/>
          <w:sz w:val="21"/>
        </w:rPr>
        <w:t>Student</w:t>
      </w:r>
      <w:r w:rsidR="003B1018" w:rsidRPr="00832492">
        <w:rPr>
          <w:rFonts w:ascii="Times New Roman" w:hAnsi="Times New Roman"/>
          <w:sz w:val="21"/>
        </w:rPr>
        <w:t xml:space="preserve">” visa, as stipulated in </w:t>
      </w:r>
      <w:r w:rsidR="007A27EE" w:rsidRPr="00832492">
        <w:rPr>
          <w:rFonts w:ascii="Times New Roman" w:hAnsi="Times New Roman"/>
          <w:sz w:val="21"/>
        </w:rPr>
        <w:t xml:space="preserve">Appended Table </w:t>
      </w:r>
      <w:r w:rsidR="003B1018" w:rsidRPr="00832492">
        <w:rPr>
          <w:rFonts w:ascii="Times New Roman" w:hAnsi="Times New Roman"/>
          <w:sz w:val="21"/>
        </w:rPr>
        <w:t xml:space="preserve">1(4) of the </w:t>
      </w:r>
      <w:r w:rsidR="001437CB" w:rsidRPr="00832492">
        <w:rPr>
          <w:rFonts w:ascii="Times New Roman" w:hAnsi="Times New Roman"/>
          <w:sz w:val="21"/>
        </w:rPr>
        <w:t>Immigration Act, and enter Japan with the residence status of “</w:t>
      </w:r>
      <w:r w:rsidR="00F563B8">
        <w:rPr>
          <w:rFonts w:ascii="Times New Roman" w:hAnsi="Times New Roman"/>
          <w:sz w:val="21"/>
        </w:rPr>
        <w:t>Student</w:t>
      </w:r>
      <w:r w:rsidR="001437CB" w:rsidRPr="00832492">
        <w:rPr>
          <w:rFonts w:ascii="Times New Roman" w:hAnsi="Times New Roman"/>
          <w:sz w:val="21"/>
        </w:rPr>
        <w:t xml:space="preserve">.” In regards to the visa, it should, in principle, be issued at the Japanese Embassy or Consulate in the applicant’s country of nationality. </w:t>
      </w:r>
    </w:p>
    <w:p w:rsidR="007F5C51" w:rsidRPr="00832492" w:rsidRDefault="00E132C7" w:rsidP="007F5C51">
      <w:pPr>
        <w:pStyle w:val="11"/>
        <w:keepLines/>
        <w:spacing w:line="240" w:lineRule="exact"/>
        <w:ind w:leftChars="113" w:left="447" w:hangingChars="100" w:hanging="210"/>
        <w:rPr>
          <w:rFonts w:ascii="Times New Roman" w:hAnsi="Times New Roman"/>
          <w:sz w:val="21"/>
        </w:rPr>
      </w:pPr>
      <w:r w:rsidRPr="00832492">
        <w:rPr>
          <w:rFonts w:ascii="Times New Roman" w:hAnsi="Times New Roman"/>
          <w:sz w:val="21"/>
        </w:rPr>
        <w:t xml:space="preserve">(8) </w:t>
      </w:r>
      <w:r w:rsidR="007820E0" w:rsidRPr="00832492">
        <w:rPr>
          <w:rFonts w:ascii="Times New Roman" w:hAnsi="Times New Roman"/>
          <w:sz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w:t>
      </w:r>
      <w:r w:rsidR="00410F8A" w:rsidRPr="00410F8A">
        <w:rPr>
          <w:rFonts w:ascii="Times New Roman" w:hAnsi="Times New Roman"/>
          <w:sz w:val="21"/>
        </w:rPr>
        <w:t>in the applicant’s country</w:t>
      </w:r>
      <w:r w:rsidR="007820E0" w:rsidRPr="00832492">
        <w:rPr>
          <w:rFonts w:ascii="Times New Roman" w:hAnsi="Times New Roman"/>
          <w:sz w:val="21"/>
        </w:rPr>
        <w:t>.</w:t>
      </w:r>
    </w:p>
    <w:p w:rsidR="007B569A" w:rsidRPr="00832492" w:rsidRDefault="006D6470" w:rsidP="007F5C51">
      <w:pPr>
        <w:pStyle w:val="11"/>
        <w:keepLines/>
        <w:spacing w:line="240" w:lineRule="exact"/>
        <w:ind w:leftChars="113" w:left="447" w:hangingChars="100" w:hanging="210"/>
        <w:rPr>
          <w:rFonts w:ascii="Times New Roman" w:hAnsi="Times New Roman"/>
          <w:sz w:val="21"/>
        </w:rPr>
      </w:pPr>
      <w:r>
        <w:rPr>
          <w:rFonts w:ascii="Times New Roman" w:hAnsi="Times New Roman"/>
          <w:sz w:val="21"/>
        </w:rPr>
        <w:t xml:space="preserve">(9) </w:t>
      </w:r>
      <w:r w:rsidR="00E132C7" w:rsidRPr="006D6470">
        <w:rPr>
          <w:rFonts w:ascii="Times New Roman" w:hAnsi="Times New Roman"/>
          <w:sz w:val="21"/>
        </w:rPr>
        <w:t>An</w:t>
      </w:r>
      <w:r w:rsidR="00E132C7" w:rsidRPr="00832492">
        <w:rPr>
          <w:rFonts w:ascii="Times New Roman" w:hAnsi="Times New Roman"/>
          <w:sz w:val="21"/>
        </w:rPr>
        <w:t>y applicant who meets any or all of the following conditions is ineligible. If identified after the start of the scholarship period, the applicant will be required to withdraw from the scholarship.</w:t>
      </w:r>
    </w:p>
    <w:p w:rsidR="007B569A" w:rsidRPr="00832492" w:rsidRDefault="00E132C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military personnel or military civilian employees at the time of their arrival in Japan;</w:t>
      </w:r>
    </w:p>
    <w:p w:rsidR="007B569A" w:rsidRPr="00832492" w:rsidRDefault="00D4586E"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cannot arrive in Japan during the period designated by MEXT</w:t>
      </w:r>
      <w:r w:rsidRPr="00832492">
        <w:rPr>
          <w:rFonts w:ascii="Times New Roman" w:hAnsi="Times New Roman"/>
          <w:sz w:val="21"/>
        </w:rPr>
        <w:t xml:space="preserve">　</w:t>
      </w:r>
      <w:r w:rsidRPr="00832492">
        <w:rPr>
          <w:rFonts w:ascii="Times New Roman" w:hAnsi="Times New Roman"/>
          <w:sz w:val="21"/>
        </w:rPr>
        <w:t>or the accepting university;</w:t>
      </w:r>
    </w:p>
    <w:p w:rsidR="00480027" w:rsidRPr="00832492" w:rsidRDefault="00A272F1"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A</w:t>
      </w:r>
      <w:r w:rsidR="00D4586E" w:rsidRPr="00832492">
        <w:rPr>
          <w:rFonts w:ascii="Times New Roman" w:hAnsi="Times New Roman"/>
          <w:sz w:val="21"/>
        </w:rPr>
        <w:t>n applicant</w:t>
      </w:r>
      <w:r w:rsidRPr="00832492">
        <w:rPr>
          <w:rFonts w:ascii="Times New Roman" w:hAnsi="Times New Roman"/>
          <w:sz w:val="21"/>
        </w:rPr>
        <w:t xml:space="preserve"> who</w:t>
      </w:r>
      <w:r w:rsidR="00D4586E" w:rsidRPr="00832492">
        <w:rPr>
          <w:rFonts w:ascii="Times New Roman" w:hAnsi="Times New Roman"/>
          <w:sz w:val="21"/>
        </w:rPr>
        <w:t xml:space="preserve"> is a previous recipient of a Japanese government scholarship</w:t>
      </w:r>
      <w:r w:rsidR="007422FA" w:rsidRPr="00832492">
        <w:rPr>
          <w:rFonts w:ascii="Times New Roman" w:hAnsi="Times New Roman"/>
          <w:sz w:val="21"/>
        </w:rPr>
        <w:t>,</w:t>
      </w:r>
      <w:r w:rsidR="00D4586E" w:rsidRPr="00832492">
        <w:rPr>
          <w:rFonts w:ascii="Times New Roman" w:hAnsi="Times New Roman"/>
          <w:sz w:val="21"/>
        </w:rPr>
        <w:t xml:space="preserve"> </w:t>
      </w:r>
      <w:r w:rsidRPr="00832492">
        <w:rPr>
          <w:rFonts w:ascii="Times New Roman" w:hAnsi="Times New Roman"/>
          <w:sz w:val="21"/>
        </w:rPr>
        <w:t>but</w:t>
      </w:r>
      <w:r w:rsidR="00D4586E" w:rsidRPr="00832492">
        <w:rPr>
          <w:rFonts w:ascii="Times New Roman" w:hAnsi="Times New Roman"/>
          <w:sz w:val="21"/>
        </w:rPr>
        <w:t xml:space="preserve"> </w:t>
      </w:r>
      <w:r w:rsidR="007422FA" w:rsidRPr="00832492">
        <w:rPr>
          <w:rFonts w:ascii="Times New Roman" w:hAnsi="Times New Roman"/>
          <w:sz w:val="21"/>
        </w:rPr>
        <w:t xml:space="preserve">does not have educational </w:t>
      </w:r>
      <w:r w:rsidR="002C456A" w:rsidRPr="00832492">
        <w:rPr>
          <w:rFonts w:ascii="Times New Roman" w:hAnsi="Times New Roman"/>
          <w:sz w:val="21"/>
        </w:rPr>
        <w:t>research</w:t>
      </w:r>
      <w:r w:rsidR="007422FA" w:rsidRPr="00832492">
        <w:rPr>
          <w:rFonts w:ascii="Times New Roman" w:hAnsi="Times New Roman"/>
          <w:sz w:val="21"/>
        </w:rPr>
        <w:t xml:space="preserve"> experience </w:t>
      </w:r>
      <w:r w:rsidR="009B1278" w:rsidRPr="00832492">
        <w:rPr>
          <w:rFonts w:ascii="Times New Roman" w:hAnsi="Times New Roman"/>
          <w:sz w:val="21"/>
        </w:rPr>
        <w:t xml:space="preserve">exceeding </w:t>
      </w:r>
      <w:r w:rsidR="00D4586E" w:rsidRPr="00832492">
        <w:rPr>
          <w:rFonts w:ascii="Times New Roman" w:hAnsi="Times New Roman"/>
          <w:sz w:val="21"/>
        </w:rPr>
        <w:t xml:space="preserve">more than three years </w:t>
      </w:r>
      <w:r w:rsidR="002D6763" w:rsidRPr="00832492">
        <w:rPr>
          <w:rFonts w:ascii="Times New Roman" w:hAnsi="Times New Roman"/>
          <w:sz w:val="21"/>
        </w:rPr>
        <w:t>from</w:t>
      </w:r>
      <w:r w:rsidR="00D4586E" w:rsidRPr="00832492">
        <w:rPr>
          <w:rFonts w:ascii="Times New Roman" w:hAnsi="Times New Roman"/>
          <w:sz w:val="21"/>
        </w:rPr>
        <w:t xml:space="preserve"> the first day of the month following the final payment of the previous scholarship</w:t>
      </w:r>
      <w:r w:rsidR="002D6763" w:rsidRPr="00832492">
        <w:rPr>
          <w:rFonts w:ascii="Times New Roman" w:hAnsi="Times New Roman"/>
          <w:sz w:val="21"/>
        </w:rPr>
        <w:t xml:space="preserve"> to the beginning of the payment of this scholarship</w:t>
      </w:r>
      <w:r w:rsidR="00D4586E" w:rsidRPr="00832492">
        <w:rPr>
          <w:rFonts w:ascii="Times New Roman" w:hAnsi="Times New Roman"/>
          <w:sz w:val="21"/>
        </w:rPr>
        <w:t>, as of April 1, 2015</w:t>
      </w:r>
      <w:r w:rsidR="002D6763" w:rsidRPr="00832492">
        <w:rPr>
          <w:rFonts w:ascii="Times New Roman" w:hAnsi="Times New Roman"/>
          <w:sz w:val="21"/>
        </w:rPr>
        <w:t>. This does not apply to the past recipient</w:t>
      </w:r>
      <w:r w:rsidR="009B1278" w:rsidRPr="00832492">
        <w:rPr>
          <w:rFonts w:ascii="Times New Roman" w:hAnsi="Times New Roman"/>
          <w:sz w:val="21"/>
        </w:rPr>
        <w:t>s</w:t>
      </w:r>
      <w:r w:rsidR="002D6763" w:rsidRPr="00832492">
        <w:rPr>
          <w:rFonts w:ascii="Times New Roman" w:hAnsi="Times New Roman"/>
          <w:sz w:val="21"/>
        </w:rPr>
        <w:t xml:space="preserve"> of </w:t>
      </w:r>
      <w:r w:rsidR="000B315B" w:rsidRPr="00832492">
        <w:rPr>
          <w:rFonts w:ascii="Times New Roman" w:hAnsi="Times New Roman"/>
          <w:sz w:val="21"/>
        </w:rPr>
        <w:t xml:space="preserve">Japanese studies </w:t>
      </w:r>
      <w:r w:rsidR="009B1278" w:rsidRPr="00832492">
        <w:rPr>
          <w:rFonts w:ascii="Times New Roman" w:hAnsi="Times New Roman"/>
          <w:sz w:val="21"/>
        </w:rPr>
        <w:t xml:space="preserve">scholarships </w:t>
      </w:r>
      <w:r w:rsidR="000B315B" w:rsidRPr="00832492">
        <w:rPr>
          <w:rFonts w:ascii="Times New Roman" w:hAnsi="Times New Roman"/>
          <w:sz w:val="21"/>
        </w:rPr>
        <w:t>and</w:t>
      </w:r>
      <w:r w:rsidR="004D51BD" w:rsidRPr="00832492">
        <w:rPr>
          <w:rFonts w:ascii="Times New Roman" w:hAnsi="Times New Roman"/>
          <w:sz w:val="21"/>
        </w:rPr>
        <w:t xml:space="preserve"> Japan-Korea Joint Government Scholarship Program For The Students In Science And Engineering Departments</w:t>
      </w:r>
      <w:r w:rsidR="002D6763" w:rsidRPr="00832492">
        <w:rPr>
          <w:rFonts w:ascii="Times New Roman" w:hAnsi="Times New Roman"/>
          <w:sz w:val="21"/>
        </w:rPr>
        <w:t xml:space="preserve"> who have graduated or are</w:t>
      </w:r>
      <w:r w:rsidR="009B1278" w:rsidRPr="00832492">
        <w:rPr>
          <w:rFonts w:ascii="Times New Roman" w:hAnsi="Times New Roman"/>
          <w:sz w:val="21"/>
        </w:rPr>
        <w:t xml:space="preserve"> going</w:t>
      </w:r>
      <w:r w:rsidR="002D6763" w:rsidRPr="00832492">
        <w:rPr>
          <w:rFonts w:ascii="Times New Roman" w:hAnsi="Times New Roman"/>
          <w:sz w:val="21"/>
        </w:rPr>
        <w:t xml:space="preserve"> to graduate</w:t>
      </w:r>
      <w:r w:rsidR="009B1278" w:rsidRPr="00832492">
        <w:rPr>
          <w:rFonts w:ascii="Times New Roman" w:hAnsi="Times New Roman"/>
          <w:sz w:val="21"/>
        </w:rPr>
        <w:t xml:space="preserve"> from</w:t>
      </w:r>
      <w:r w:rsidR="002D6763" w:rsidRPr="00832492">
        <w:rPr>
          <w:rFonts w:ascii="Times New Roman" w:hAnsi="Times New Roman"/>
          <w:sz w:val="21"/>
        </w:rPr>
        <w:t xml:space="preserve"> universities in their </w:t>
      </w:r>
      <w:r w:rsidR="00240268" w:rsidRPr="00832492">
        <w:rPr>
          <w:rFonts w:ascii="Times New Roman" w:hAnsi="Times New Roman"/>
          <w:sz w:val="21"/>
        </w:rPr>
        <w:t xml:space="preserve">home </w:t>
      </w:r>
      <w:r w:rsidR="002D6763" w:rsidRPr="00832492">
        <w:rPr>
          <w:rFonts w:ascii="Times New Roman" w:hAnsi="Times New Roman"/>
          <w:sz w:val="21"/>
        </w:rPr>
        <w:t xml:space="preserve">countries and past </w:t>
      </w:r>
      <w:r w:rsidR="00240268" w:rsidRPr="00832492">
        <w:rPr>
          <w:rFonts w:ascii="Times New Roman" w:hAnsi="Times New Roman"/>
          <w:sz w:val="21"/>
        </w:rPr>
        <w:t xml:space="preserve">participants in </w:t>
      </w:r>
      <w:r w:rsidR="002D6763" w:rsidRPr="00832492">
        <w:rPr>
          <w:rFonts w:ascii="Times New Roman" w:hAnsi="Times New Roman"/>
          <w:sz w:val="21"/>
        </w:rPr>
        <w:t>the Y</w:t>
      </w:r>
      <w:r w:rsidR="00240268" w:rsidRPr="00832492">
        <w:rPr>
          <w:rFonts w:ascii="Times New Roman" w:hAnsi="Times New Roman"/>
          <w:sz w:val="21"/>
        </w:rPr>
        <w:t>oung</w:t>
      </w:r>
      <w:r w:rsidR="002D6763" w:rsidRPr="00832492">
        <w:rPr>
          <w:rFonts w:ascii="Times New Roman" w:hAnsi="Times New Roman"/>
          <w:sz w:val="21"/>
        </w:rPr>
        <w:t xml:space="preserve"> Leaders Program;</w:t>
      </w:r>
    </w:p>
    <w:p w:rsidR="007B569A"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already enrolled in a Japanese university with a residence status of “</w:t>
      </w:r>
      <w:r w:rsidR="00F563B8">
        <w:rPr>
          <w:rFonts w:ascii="Times New Roman" w:hAnsi="Times New Roman"/>
          <w:sz w:val="21"/>
        </w:rPr>
        <w:t>Student</w:t>
      </w:r>
      <w:r w:rsidRPr="00832492">
        <w:rPr>
          <w:rFonts w:ascii="Times New Roman" w:hAnsi="Times New Roman"/>
          <w:sz w:val="21"/>
        </w:rPr>
        <w:t xml:space="preserve">,” or who are enrolled, or plan to enroll, in a Japanese university as a privately-financed </w:t>
      </w:r>
      <w:r w:rsidR="001F5BD9">
        <w:rPr>
          <w:rFonts w:ascii="Times New Roman" w:hAnsi="Times New Roman"/>
          <w:sz w:val="21"/>
        </w:rPr>
        <w:t>international</w:t>
      </w:r>
      <w:r w:rsidR="001F5BD9" w:rsidRPr="00832492">
        <w:rPr>
          <w:rFonts w:ascii="Times New Roman" w:hAnsi="Times New Roman"/>
          <w:sz w:val="21"/>
        </w:rPr>
        <w:t xml:space="preserve"> </w:t>
      </w:r>
      <w:r w:rsidRPr="00832492">
        <w:rPr>
          <w:rFonts w:ascii="Times New Roman" w:hAnsi="Times New Roman"/>
          <w:sz w:val="21"/>
        </w:rPr>
        <w:t>student from the time of application to the MEXT scholarship program in the applicant’s country until the commencement of the period for payment of the MEXT scholarship. However, this stipulation does not apply to those who, even though they are currently studying as a privately-financed student in Japan, verifiably complete their studies within the end of the fiscal year and return to their home country</w:t>
      </w:r>
      <w:r w:rsidRPr="00832492">
        <w:rPr>
          <w:rFonts w:ascii="Times New Roman" w:hAnsi="Times New Roman"/>
          <w:sz w:val="21"/>
        </w:rPr>
        <w:t>；</w:t>
      </w:r>
    </w:p>
    <w:p w:rsidR="007B569A" w:rsidRPr="00832492" w:rsidRDefault="00480027" w:rsidP="00480027">
      <w:pPr>
        <w:pStyle w:val="11"/>
        <w:keepLines/>
        <w:numPr>
          <w:ilvl w:val="0"/>
          <w:numId w:val="24"/>
        </w:numPr>
        <w:spacing w:line="240" w:lineRule="exact"/>
        <w:rPr>
          <w:rFonts w:ascii="Times New Roman" w:eastAsia="ＭＳ 明朝" w:hAnsi="Times New Roman"/>
          <w:sz w:val="21"/>
        </w:rPr>
      </w:pPr>
      <w:r w:rsidRPr="00832492">
        <w:rPr>
          <w:rFonts w:ascii="Times New Roman" w:hAnsi="Times New Roman"/>
          <w:sz w:val="21"/>
        </w:rPr>
        <w:t>Those who are planning to receive scholarship money from an organization other than MEXT (including a government organization of the applicant’s country) on top of the scholarship money provided by MEXT after the arrival in Japan</w:t>
      </w:r>
      <w:r w:rsidRPr="00832492">
        <w:rPr>
          <w:rFonts w:ascii="Times New Roman" w:hAnsi="Times New Roman"/>
          <w:sz w:val="21"/>
        </w:rPr>
        <w:t>；</w:t>
      </w:r>
    </w:p>
    <w:p w:rsidR="007B569A" w:rsidRPr="00832492" w:rsidRDefault="00D4586E" w:rsidP="00480027">
      <w:pPr>
        <w:pStyle w:val="11"/>
        <w:keepLines/>
        <w:numPr>
          <w:ilvl w:val="0"/>
          <w:numId w:val="24"/>
        </w:numPr>
        <w:spacing w:line="240" w:lineRule="exact"/>
        <w:ind w:leftChars="200" w:left="735" w:hangingChars="150" w:hanging="315"/>
        <w:rPr>
          <w:rFonts w:ascii="Times New Roman" w:hAnsi="Times New Roman"/>
          <w:sz w:val="21"/>
        </w:rPr>
      </w:pPr>
      <w:r w:rsidRPr="00832492">
        <w:rPr>
          <w:rFonts w:ascii="Times New Roman" w:hAnsi="Times New Roman"/>
          <w:sz w:val="21"/>
        </w:rPr>
        <w:t xml:space="preserve">Applicants who are expected to graduate at the time of application and cannot satisfy the </w:t>
      </w:r>
      <w:r w:rsidRPr="00832492">
        <w:rPr>
          <w:rFonts w:ascii="Times New Roman" w:hAnsi="Times New Roman"/>
          <w:sz w:val="21"/>
          <w:lang w:val="en"/>
        </w:rPr>
        <w:t xml:space="preserve">qualifications and the conditions </w:t>
      </w:r>
      <w:r w:rsidR="00240268" w:rsidRPr="00832492">
        <w:rPr>
          <w:rFonts w:ascii="Times New Roman" w:hAnsi="Times New Roman"/>
          <w:sz w:val="21"/>
          <w:lang w:val="en"/>
        </w:rPr>
        <w:t xml:space="preserve">related to </w:t>
      </w:r>
      <w:r w:rsidRPr="00832492">
        <w:rPr>
          <w:rFonts w:ascii="Times New Roman" w:hAnsi="Times New Roman"/>
          <w:sz w:val="21"/>
          <w:lang w:val="en"/>
        </w:rPr>
        <w:t>academic background</w:t>
      </w:r>
      <w:r w:rsidRPr="00832492">
        <w:rPr>
          <w:rFonts w:ascii="Times New Roman" w:hAnsi="Times New Roman"/>
          <w:sz w:val="21"/>
        </w:rPr>
        <w:t xml:space="preserve"> by the deadline given</w:t>
      </w:r>
      <w:r w:rsidR="00DC79C2" w:rsidRPr="00832492">
        <w:rPr>
          <w:rFonts w:ascii="Times New Roman" w:hAnsi="Times New Roman"/>
          <w:sz w:val="21"/>
        </w:rPr>
        <w:t>;</w:t>
      </w:r>
    </w:p>
    <w:p w:rsidR="007B569A" w:rsidRPr="00832492" w:rsidRDefault="00EB0CDC"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Holders of dual nationality at the time of application who cannot verify that they will give up Japanese nationality by the time of the arrival in Japan</w:t>
      </w:r>
      <w:r w:rsidR="00696C4A" w:rsidRPr="00832492">
        <w:rPr>
          <w:rFonts w:ascii="Times New Roman" w:hAnsi="Times New Roman"/>
          <w:sz w:val="21"/>
        </w:rPr>
        <w:t>;</w:t>
      </w:r>
      <w:r w:rsidR="00DC79C2" w:rsidRPr="00832492">
        <w:rPr>
          <w:rFonts w:ascii="Times New Roman" w:hAnsi="Times New Roman"/>
          <w:sz w:val="21"/>
        </w:rPr>
        <w:t xml:space="preserve"> or</w:t>
      </w:r>
    </w:p>
    <w:p w:rsidR="00D93113" w:rsidRPr="00832492" w:rsidRDefault="00480027" w:rsidP="00480027">
      <w:pPr>
        <w:pStyle w:val="11"/>
        <w:keepLines/>
        <w:numPr>
          <w:ilvl w:val="0"/>
          <w:numId w:val="24"/>
        </w:numPr>
        <w:spacing w:line="240" w:lineRule="exact"/>
        <w:rPr>
          <w:rFonts w:ascii="Times New Roman" w:hAnsi="Times New Roman"/>
          <w:sz w:val="22"/>
        </w:rPr>
      </w:pPr>
      <w:r w:rsidRPr="00832492">
        <w:rPr>
          <w:rFonts w:ascii="Times New Roman" w:hAnsi="Times New Roman"/>
          <w:sz w:val="21"/>
        </w:rPr>
        <w:t>Those who change their residence status to that of other than “</w:t>
      </w:r>
      <w:r w:rsidR="00F563B8">
        <w:rPr>
          <w:rFonts w:ascii="Times New Roman" w:hAnsi="Times New Roman"/>
          <w:sz w:val="21"/>
        </w:rPr>
        <w:t>Student</w:t>
      </w:r>
      <w:r w:rsidRPr="00832492">
        <w:rPr>
          <w:rFonts w:ascii="Times New Roman" w:hAnsi="Times New Roman"/>
          <w:sz w:val="21"/>
        </w:rPr>
        <w:t>” after their arrival in Japan.</w:t>
      </w:r>
    </w:p>
    <w:p w:rsidR="00097B16"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wishing to engage in fieldwork or an internship in a country other than Japan after submission of Application.</w:t>
      </w:r>
    </w:p>
    <w:p w:rsidR="007A27EE" w:rsidRPr="00832492" w:rsidRDefault="007A27EE" w:rsidP="00480027">
      <w:pPr>
        <w:pStyle w:val="1"/>
        <w:keepLines/>
        <w:spacing w:line="240" w:lineRule="exact"/>
        <w:rPr>
          <w:rFonts w:ascii="Times New Roman" w:eastAsia="ＭＳ Ｐ明朝" w:hAnsi="Times New Roman"/>
          <w:b w:val="0"/>
          <w:sz w:val="21"/>
        </w:rPr>
      </w:pPr>
    </w:p>
    <w:p w:rsidR="00AD3B27"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4</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240268" w:rsidRPr="00832492">
        <w:rPr>
          <w:rFonts w:ascii="Times New Roman" w:eastAsia="ＭＳ Ｐ明朝" w:hAnsi="Times New Roman"/>
          <w:sz w:val="22"/>
          <w:szCs w:val="22"/>
        </w:rPr>
        <w:t>PERIOD</w:t>
      </w:r>
      <w:r w:rsidR="00E0050A" w:rsidRPr="00832492">
        <w:rPr>
          <w:rFonts w:ascii="Times New Roman" w:eastAsia="ＭＳ Ｐ明朝" w:hAnsi="Times New Roman"/>
          <w:sz w:val="22"/>
          <w:szCs w:val="22"/>
        </w:rPr>
        <w:t xml:space="preserve"> OF SCHOLARSHIP</w:t>
      </w:r>
    </w:p>
    <w:p w:rsidR="001437CB" w:rsidRPr="00832492" w:rsidRDefault="00AD3B27" w:rsidP="00040FE1">
      <w:pPr>
        <w:pStyle w:val="1"/>
        <w:keepLines/>
        <w:spacing w:line="240" w:lineRule="exact"/>
        <w:rPr>
          <w:rFonts w:ascii="Times New Roman" w:hAnsi="Times New Roman"/>
          <w:sz w:val="21"/>
        </w:rPr>
      </w:pPr>
      <w:r w:rsidRPr="00832492">
        <w:rPr>
          <w:rFonts w:ascii="Times New Roman" w:eastAsia="ＭＳ Ｐ明朝" w:hAnsi="Times New Roman"/>
          <w:b w:val="0"/>
          <w:sz w:val="21"/>
        </w:rPr>
        <w:t>(1)</w:t>
      </w:r>
      <w:r w:rsidRPr="00832492">
        <w:rPr>
          <w:rFonts w:ascii="Times New Roman" w:hAnsi="Times New Roman"/>
          <w:sz w:val="22"/>
        </w:rPr>
        <w:t xml:space="preserve"> </w:t>
      </w:r>
      <w:r w:rsidR="001437CB" w:rsidRPr="00832492">
        <w:rPr>
          <w:rFonts w:ascii="Times New Roman" w:hAnsi="Times New Roman"/>
          <w:b w:val="0"/>
          <w:sz w:val="21"/>
        </w:rPr>
        <w:t>Non-regular students (research students, credited auditors, auditors, etc.)</w:t>
      </w:r>
    </w:p>
    <w:p w:rsidR="001437CB" w:rsidRPr="00832492" w:rsidRDefault="001437CB" w:rsidP="00040FE1">
      <w:pPr>
        <w:pStyle w:val="a5"/>
        <w:spacing w:line="240" w:lineRule="exact"/>
        <w:ind w:leftChars="172" w:left="361"/>
        <w:rPr>
          <w:rFonts w:ascii="Times New Roman" w:hAnsi="Times New Roman"/>
          <w:sz w:val="21"/>
        </w:rPr>
      </w:pPr>
      <w:r w:rsidRPr="00832492">
        <w:rPr>
          <w:rFonts w:ascii="Times New Roman" w:hAnsi="Times New Roman"/>
          <w:sz w:val="21"/>
        </w:rPr>
        <w:t>In the case of research students, credited auditors, auditors, etc. (</w:t>
      </w:r>
      <w:r w:rsidR="00C34C97" w:rsidRPr="00832492">
        <w:rPr>
          <w:rFonts w:ascii="Times New Roman" w:hAnsi="Times New Roman"/>
          <w:sz w:val="21"/>
        </w:rPr>
        <w:t>hereinafter, “research students” [non-regular students]):</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April 2018: maximum of two years from April 2018 until the end of March 2020.</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September or October: From September or October 2018 until the end of March 2020.</w:t>
      </w:r>
    </w:p>
    <w:p w:rsidR="00A1272C" w:rsidRPr="00832492" w:rsidRDefault="00A1272C" w:rsidP="0018763C">
      <w:pPr>
        <w:pStyle w:val="a5"/>
        <w:spacing w:line="240" w:lineRule="exact"/>
        <w:ind w:leftChars="172" w:left="361"/>
        <w:rPr>
          <w:rFonts w:ascii="Times New Roman" w:hAnsi="Times New Roman"/>
          <w:sz w:val="21"/>
        </w:rPr>
      </w:pPr>
      <w:r w:rsidRPr="00832492">
        <w:rPr>
          <w:rFonts w:ascii="Times New Roman" w:hAnsi="Times New Roman"/>
          <w:sz w:val="21"/>
        </w:rPr>
        <w:t xml:space="preserve">(In either case, the above-mentioned </w:t>
      </w:r>
      <w:r w:rsidR="00511CFF">
        <w:rPr>
          <w:rFonts w:ascii="Times New Roman" w:hAnsi="Times New Roman"/>
          <w:sz w:val="21"/>
        </w:rPr>
        <w:t xml:space="preserve">the period of </w:t>
      </w:r>
      <w:r w:rsidRPr="00832492">
        <w:rPr>
          <w:rFonts w:ascii="Times New Roman" w:hAnsi="Times New Roman"/>
          <w:sz w:val="21"/>
        </w:rPr>
        <w:t xml:space="preserve">scholarship includes a 6-month </w:t>
      </w:r>
      <w:r w:rsidR="00511CFF">
        <w:rPr>
          <w:rFonts w:ascii="Times New Roman" w:hAnsi="Times New Roman"/>
          <w:sz w:val="21"/>
        </w:rPr>
        <w:t xml:space="preserve">period of </w:t>
      </w:r>
      <w:r w:rsidRPr="00832492">
        <w:rPr>
          <w:rFonts w:ascii="Times New Roman" w:hAnsi="Times New Roman"/>
          <w:sz w:val="21"/>
        </w:rPr>
        <w:t>Japanese language training for grantees who require such training.) In cases of arrival in Japan other than those periods specified above, MEXT will decide such cases separately on a special basis.</w:t>
      </w:r>
    </w:p>
    <w:p w:rsidR="001E678B" w:rsidRPr="00832492" w:rsidRDefault="006D6470" w:rsidP="006D6470">
      <w:pPr>
        <w:pStyle w:val="a5"/>
        <w:spacing w:line="240" w:lineRule="exact"/>
        <w:ind w:left="0"/>
        <w:rPr>
          <w:rFonts w:ascii="Times New Roman" w:hAnsi="Times New Roman"/>
          <w:sz w:val="21"/>
        </w:rPr>
      </w:pPr>
      <w:r>
        <w:rPr>
          <w:rFonts w:ascii="Times New Roman" w:hAnsi="Times New Roman"/>
          <w:sz w:val="21"/>
        </w:rPr>
        <w:t xml:space="preserve">(2) </w:t>
      </w:r>
      <w:r w:rsidR="00217CFC" w:rsidRPr="00832492">
        <w:rPr>
          <w:rFonts w:ascii="Times New Roman" w:hAnsi="Times New Roman"/>
          <w:sz w:val="21"/>
        </w:rPr>
        <w:t xml:space="preserve">In the case of </w:t>
      </w:r>
      <w:r w:rsidR="001E678B" w:rsidRPr="00832492">
        <w:rPr>
          <w:rFonts w:ascii="Times New Roman" w:hAnsi="Times New Roman"/>
          <w:sz w:val="21"/>
        </w:rPr>
        <w:t>regular students enrolled in graduate school master’s, doctoral, or professional graduate courses:</w:t>
      </w:r>
    </w:p>
    <w:p w:rsidR="009A55BE" w:rsidRPr="00832492" w:rsidRDefault="00040FE1" w:rsidP="00040FE1">
      <w:pPr>
        <w:pStyle w:val="a5"/>
        <w:spacing w:line="240" w:lineRule="exact"/>
        <w:ind w:leftChars="100" w:left="420" w:hangingChars="100" w:hanging="210"/>
        <w:rPr>
          <w:rFonts w:ascii="Times New Roman" w:hAnsi="Times New Roman"/>
          <w:sz w:val="21"/>
        </w:rPr>
      </w:pPr>
      <w:r w:rsidRPr="00832492">
        <w:rPr>
          <w:rFonts w:ascii="ＭＳ ゴシック" w:eastAsia="ＭＳ ゴシック" w:hAnsi="ＭＳ ゴシック" w:cs="ＭＳ ゴシック" w:hint="eastAsia"/>
          <w:sz w:val="21"/>
        </w:rPr>
        <w:t>‣</w:t>
      </w:r>
      <w:r w:rsidR="006D6470">
        <w:rPr>
          <w:rFonts w:ascii="Times New Roman" w:hAnsi="Times New Roman"/>
          <w:sz w:val="21"/>
        </w:rPr>
        <w:t xml:space="preserve"> </w:t>
      </w:r>
      <w:r w:rsidR="001E678B" w:rsidRPr="00832492">
        <w:rPr>
          <w:rFonts w:ascii="Times New Roman" w:hAnsi="Times New Roman"/>
          <w:sz w:val="21"/>
        </w:rPr>
        <w:t xml:space="preserve">Regardless of the date of arrival, the scholarship period shall be the necessary period for the completion of the regular program of the respective courses stipulated above (see 9.(4) to (6) for the standard period of study for each course). For those requiring preparatory education, </w:t>
      </w:r>
      <w:r w:rsidR="00741793" w:rsidRPr="00832492">
        <w:rPr>
          <w:rFonts w:ascii="Times New Roman" w:hAnsi="Times New Roman"/>
          <w:sz w:val="21"/>
        </w:rPr>
        <w:t xml:space="preserve">a 6-month preparatory education period will be separately added. </w:t>
      </w:r>
    </w:p>
    <w:p w:rsidR="00926346" w:rsidRPr="00832492" w:rsidRDefault="00926346" w:rsidP="00A1272C">
      <w:pPr>
        <w:pStyle w:val="a5"/>
        <w:spacing w:line="240" w:lineRule="exact"/>
        <w:ind w:leftChars="30" w:left="63"/>
        <w:rPr>
          <w:rFonts w:ascii="Times New Roman" w:hAnsi="Times New Roman"/>
          <w:sz w:val="22"/>
        </w:rPr>
      </w:pPr>
    </w:p>
    <w:p w:rsidR="00926346" w:rsidRPr="00832492" w:rsidRDefault="00926346" w:rsidP="00A1272C">
      <w:pPr>
        <w:pStyle w:val="a5"/>
        <w:spacing w:line="240" w:lineRule="exact"/>
        <w:ind w:leftChars="30" w:left="63"/>
        <w:rPr>
          <w:rFonts w:ascii="Times New Roman" w:hAnsi="Times New Roman"/>
          <w:b/>
          <w:sz w:val="22"/>
          <w:szCs w:val="22"/>
        </w:rPr>
      </w:pPr>
      <w:r w:rsidRPr="00832492">
        <w:rPr>
          <w:rFonts w:ascii="Times New Roman" w:hAnsi="Times New Roman"/>
          <w:b/>
          <w:sz w:val="22"/>
          <w:szCs w:val="22"/>
        </w:rPr>
        <w:t>5. E</w:t>
      </w:r>
      <w:r w:rsidR="00F86481">
        <w:rPr>
          <w:rFonts w:ascii="Times New Roman" w:hAnsi="Times New Roman" w:hint="eastAsia"/>
          <w:b/>
          <w:sz w:val="22"/>
          <w:szCs w:val="22"/>
        </w:rPr>
        <w:t xml:space="preserve">XTENSION </w:t>
      </w:r>
      <w:r w:rsidR="00F86481">
        <w:rPr>
          <w:rFonts w:ascii="Times New Roman" w:hAnsi="Times New Roman"/>
          <w:b/>
          <w:sz w:val="22"/>
          <w:szCs w:val="22"/>
        </w:rPr>
        <w:t xml:space="preserve">OF </w:t>
      </w:r>
      <w:r w:rsidR="008759DB">
        <w:rPr>
          <w:rFonts w:ascii="Times New Roman" w:hAnsi="Times New Roman"/>
          <w:b/>
          <w:sz w:val="22"/>
          <w:szCs w:val="22"/>
        </w:rPr>
        <w:t xml:space="preserve">PERIOD OF </w:t>
      </w:r>
      <w:r w:rsidR="00F86481">
        <w:rPr>
          <w:rFonts w:ascii="Times New Roman" w:hAnsi="Times New Roman"/>
          <w:b/>
          <w:sz w:val="22"/>
          <w:szCs w:val="22"/>
        </w:rPr>
        <w:t>SCHOLARSHIP</w:t>
      </w:r>
    </w:p>
    <w:p w:rsidR="00926346" w:rsidRPr="00150E55" w:rsidRDefault="00926346" w:rsidP="00040FE1">
      <w:pPr>
        <w:pStyle w:val="a5"/>
        <w:spacing w:line="240" w:lineRule="exact"/>
        <w:ind w:leftChars="130" w:left="273"/>
        <w:rPr>
          <w:rFonts w:ascii="Times New Roman" w:hAnsi="Times New Roman"/>
          <w:sz w:val="21"/>
        </w:rPr>
      </w:pPr>
      <w:r w:rsidRPr="00150E55">
        <w:rPr>
          <w:rFonts w:ascii="Times New Roman" w:hAnsi="Times New Roman"/>
          <w:sz w:val="21"/>
        </w:rPr>
        <w:t xml:space="preserve">For those wishing to advance to a regular course in a graduate school as a regular student from their status as a non-regular student (research student), or those wishing to proceed to a doctoral course from </w:t>
      </w:r>
      <w:r w:rsidR="007A27EE" w:rsidRPr="00150E55">
        <w:rPr>
          <w:rFonts w:ascii="Times New Roman" w:hAnsi="Times New Roman"/>
          <w:sz w:val="21"/>
        </w:rPr>
        <w:t xml:space="preserve">a </w:t>
      </w:r>
      <w:r w:rsidRPr="00150E55">
        <w:rPr>
          <w:rFonts w:ascii="Times New Roman" w:hAnsi="Times New Roman"/>
          <w:sz w:val="21"/>
        </w:rPr>
        <w:t xml:space="preserve">master’s course or a professional graduate course, </w:t>
      </w:r>
      <w:r w:rsidR="000E52E2" w:rsidRPr="00150E55">
        <w:rPr>
          <w:rFonts w:ascii="Times New Roman" w:hAnsi="Times New Roman"/>
          <w:sz w:val="21"/>
        </w:rPr>
        <w:t xml:space="preserve">an evaluation screening to consider the extension of the </w:t>
      </w:r>
      <w:r w:rsidR="008759DB" w:rsidRPr="009C77DA">
        <w:rPr>
          <w:rFonts w:ascii="Times New Roman" w:hAnsi="Times New Roman"/>
          <w:sz w:val="21"/>
        </w:rPr>
        <w:t>period of scholarship</w:t>
      </w:r>
      <w:r w:rsidR="007A27EE" w:rsidRPr="00150E55">
        <w:rPr>
          <w:rFonts w:ascii="Times New Roman" w:hAnsi="Times New Roman"/>
          <w:sz w:val="21"/>
        </w:rPr>
        <w:t>,</w:t>
      </w:r>
      <w:r w:rsidR="000E52E2" w:rsidRPr="00150E55">
        <w:rPr>
          <w:rFonts w:ascii="Times New Roman" w:hAnsi="Times New Roman"/>
          <w:sz w:val="21"/>
        </w:rPr>
        <w:t xml:space="preserve"> contingent on the acceptance to the course</w:t>
      </w:r>
      <w:r w:rsidR="007A27EE" w:rsidRPr="00150E55">
        <w:rPr>
          <w:rFonts w:ascii="Times New Roman" w:hAnsi="Times New Roman"/>
          <w:sz w:val="21"/>
        </w:rPr>
        <w:t>,</w:t>
      </w:r>
      <w:r w:rsidR="000E52E2" w:rsidRPr="00150E55">
        <w:rPr>
          <w:rFonts w:ascii="Times New Roman" w:hAnsi="Times New Roman"/>
          <w:sz w:val="21"/>
        </w:rPr>
        <w:t xml:space="preserve"> for students with particularly excellent academic records who have met the prescribed standards is sometimes conducted and the </w:t>
      </w:r>
      <w:r w:rsidR="008759DB" w:rsidRPr="009C77DA">
        <w:rPr>
          <w:rFonts w:ascii="Times New Roman" w:hAnsi="Times New Roman"/>
          <w:sz w:val="21"/>
        </w:rPr>
        <w:t>period of scholarship</w:t>
      </w:r>
      <w:r w:rsidR="000E52E2" w:rsidRPr="00150E55">
        <w:rPr>
          <w:rFonts w:ascii="Times New Roman" w:hAnsi="Times New Roman"/>
          <w:sz w:val="21"/>
        </w:rPr>
        <w:t xml:space="preserve"> is extended. All applicants are not </w:t>
      </w:r>
      <w:r w:rsidR="007A27EE" w:rsidRPr="00150E55">
        <w:rPr>
          <w:rFonts w:ascii="Times New Roman" w:hAnsi="Times New Roman"/>
          <w:sz w:val="21"/>
        </w:rPr>
        <w:t>granted extensions</w:t>
      </w:r>
      <w:r w:rsidR="000E52E2" w:rsidRPr="00150E55">
        <w:rPr>
          <w:rFonts w:ascii="Times New Roman" w:hAnsi="Times New Roman"/>
          <w:sz w:val="21"/>
        </w:rPr>
        <w:t xml:space="preserve">.  </w:t>
      </w:r>
    </w:p>
    <w:p w:rsidR="00D93113" w:rsidRPr="00832492" w:rsidRDefault="00326D44" w:rsidP="00A1272C">
      <w:pPr>
        <w:pStyle w:val="a5"/>
        <w:spacing w:line="240" w:lineRule="exact"/>
        <w:ind w:leftChars="30" w:left="63"/>
        <w:rPr>
          <w:rFonts w:ascii="Times New Roman" w:hAnsi="Times New Roman"/>
          <w:sz w:val="21"/>
        </w:rPr>
      </w:pPr>
      <w:r>
        <w:rPr>
          <w:rFonts w:ascii="Times New Roman" w:hAnsi="Times New Roman" w:hint="eastAsia"/>
          <w:sz w:val="21"/>
        </w:rPr>
        <w:t xml:space="preserve">　</w:t>
      </w:r>
      <w:r w:rsidR="0058462E" w:rsidRPr="00832492">
        <w:rPr>
          <w:rFonts w:ascii="Times New Roman" w:hAnsi="Times New Roman"/>
          <w:sz w:val="21"/>
        </w:rPr>
        <w:t>However, note the following;</w:t>
      </w:r>
    </w:p>
    <w:p w:rsidR="00D93113" w:rsidRPr="00832492" w:rsidRDefault="00E306F2" w:rsidP="00A72784">
      <w:pPr>
        <w:pStyle w:val="a5"/>
        <w:numPr>
          <w:ilvl w:val="0"/>
          <w:numId w:val="35"/>
        </w:numPr>
        <w:spacing w:line="240" w:lineRule="exact"/>
        <w:rPr>
          <w:rFonts w:ascii="Times New Roman" w:hAnsi="Times New Roman"/>
          <w:sz w:val="21"/>
        </w:rPr>
      </w:pPr>
      <w:r w:rsidRPr="00832492">
        <w:rPr>
          <w:rFonts w:ascii="Times New Roman" w:hAnsi="Times New Roman"/>
          <w:sz w:val="21"/>
        </w:rPr>
        <w:t>A g</w:t>
      </w:r>
      <w:r w:rsidR="002C456A" w:rsidRPr="00832492">
        <w:rPr>
          <w:rFonts w:ascii="Times New Roman" w:hAnsi="Times New Roman"/>
          <w:sz w:val="21"/>
        </w:rPr>
        <w:t>rantee</w:t>
      </w:r>
      <w:r w:rsidR="00873EEB" w:rsidRPr="00832492">
        <w:rPr>
          <w:rFonts w:ascii="Times New Roman" w:hAnsi="Times New Roman"/>
          <w:sz w:val="21"/>
        </w:rPr>
        <w:t xml:space="preserve"> cannot have the </w:t>
      </w:r>
      <w:r w:rsidR="000B3DF8" w:rsidRPr="00832492">
        <w:rPr>
          <w:rFonts w:ascii="Times New Roman" w:hAnsi="Times New Roman"/>
          <w:sz w:val="21"/>
        </w:rPr>
        <w:t xml:space="preserve">period </w:t>
      </w:r>
      <w:r w:rsidR="00873EEB" w:rsidRPr="00832492">
        <w:rPr>
          <w:rFonts w:ascii="Times New Roman" w:hAnsi="Times New Roman"/>
          <w:sz w:val="21"/>
        </w:rPr>
        <w:t>of his/her scholarship extended</w:t>
      </w:r>
      <w:r w:rsidRPr="00832492">
        <w:rPr>
          <w:rFonts w:ascii="Times New Roman" w:hAnsi="Times New Roman"/>
          <w:sz w:val="21"/>
        </w:rPr>
        <w:t xml:space="preserve"> as</w:t>
      </w:r>
      <w:r w:rsidR="000B3DF8" w:rsidRPr="00832492">
        <w:rPr>
          <w:rFonts w:ascii="Times New Roman" w:hAnsi="Times New Roman"/>
          <w:sz w:val="21"/>
        </w:rPr>
        <w:t xml:space="preserve"> a</w:t>
      </w:r>
      <w:r w:rsidRPr="00832492">
        <w:rPr>
          <w:rFonts w:ascii="Times New Roman" w:hAnsi="Times New Roman"/>
          <w:sz w:val="21"/>
        </w:rPr>
        <w:t xml:space="preserve"> </w:t>
      </w:r>
      <w:r w:rsidR="00635161" w:rsidRPr="00832492">
        <w:rPr>
          <w:rFonts w:ascii="Times New Roman" w:hAnsi="Times New Roman"/>
          <w:sz w:val="21"/>
        </w:rPr>
        <w:t>Research Student (non-degree) course</w:t>
      </w:r>
      <w:r w:rsidRPr="00832492">
        <w:rPr>
          <w:rFonts w:ascii="Times New Roman" w:hAnsi="Times New Roman"/>
          <w:sz w:val="21"/>
        </w:rPr>
        <w:t>.</w:t>
      </w:r>
    </w:p>
    <w:p w:rsidR="00131AA3" w:rsidRPr="006D6470" w:rsidRDefault="00131AA3"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 xml:space="preserve">person who is accepted for a higher-level course without receiving approval for the request of the extension of the </w:t>
      </w:r>
      <w:r w:rsidR="008759DB" w:rsidRPr="009C77DA">
        <w:rPr>
          <w:rFonts w:ascii="Times New Roman" w:hAnsi="Times New Roman"/>
          <w:sz w:val="21"/>
        </w:rPr>
        <w:lastRenderedPageBreak/>
        <w:t>period of scholarship</w:t>
      </w:r>
      <w:r w:rsidRPr="006D6470">
        <w:rPr>
          <w:rFonts w:ascii="Times New Roman" w:hAnsi="Times New Roman"/>
          <w:sz w:val="21"/>
        </w:rPr>
        <w:t xml:space="preserve"> will not be able </w:t>
      </w:r>
      <w:r w:rsidR="007A27EE" w:rsidRPr="006D6470">
        <w:rPr>
          <w:rFonts w:ascii="Times New Roman" w:hAnsi="Times New Roman"/>
          <w:sz w:val="21"/>
        </w:rPr>
        <w:t xml:space="preserve">to </w:t>
      </w:r>
      <w:r w:rsidRPr="006D6470">
        <w:rPr>
          <w:rFonts w:ascii="Times New Roman" w:hAnsi="Times New Roman"/>
          <w:sz w:val="21"/>
        </w:rPr>
        <w:t xml:space="preserve">have his/her </w:t>
      </w:r>
      <w:r w:rsidR="008759DB" w:rsidRPr="009C77DA">
        <w:rPr>
          <w:rFonts w:ascii="Times New Roman" w:hAnsi="Times New Roman"/>
          <w:sz w:val="21"/>
        </w:rPr>
        <w:t>period of scholarship</w:t>
      </w:r>
      <w:r w:rsidR="00A72784">
        <w:rPr>
          <w:rFonts w:ascii="Times New Roman" w:hAnsi="Times New Roman"/>
          <w:sz w:val="21"/>
        </w:rPr>
        <w:t xml:space="preserve"> </w:t>
      </w:r>
      <w:r w:rsidRPr="006D6470">
        <w:rPr>
          <w:rFonts w:ascii="Times New Roman" w:hAnsi="Times New Roman"/>
          <w:sz w:val="21"/>
        </w:rPr>
        <w:t>extended. (However, it is possible for a grantee to be accepted and enroll in the higher-level course as a privately-financed student.)</w:t>
      </w:r>
    </w:p>
    <w:p w:rsidR="00797A6B" w:rsidRPr="00832492" w:rsidRDefault="00BC71EC"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Research Student(non-regular students) is not eligible to apply for an extension of the scholarship period if he/she cannot proceed to master’s or doctoral course by the end of the term of the Research Student’s scholarship. However</w:t>
      </w:r>
      <w:r w:rsidR="00150E55">
        <w:rPr>
          <w:rFonts w:ascii="Times New Roman" w:hAnsi="Times New Roman"/>
          <w:sz w:val="21"/>
        </w:rPr>
        <w:t>,</w:t>
      </w:r>
      <w:r w:rsidRPr="006D6470">
        <w:rPr>
          <w:rFonts w:ascii="Times New Roman" w:hAnsi="Times New Roman"/>
          <w:sz w:val="21"/>
        </w:rPr>
        <w:t xml:space="preserve"> if he/she withdraw traveling costs (transportation from Japan), they are eligible to apply for an extension of the scholarship period. Regular students enrolled in master’s or doctoral course in April 2020 and returns to his/her home country within the fixed period after the expiration of his/her scholarship can also apply 6. </w:t>
      </w:r>
      <w:r w:rsidRPr="006D6470">
        <w:rPr>
          <w:rFonts w:ascii="Times New Roman" w:hAnsi="Times New Roman"/>
          <w:sz w:val="21"/>
        </w:rPr>
        <w:t>（</w:t>
      </w:r>
      <w:r w:rsidRPr="006D6470">
        <w:rPr>
          <w:rFonts w:ascii="Times New Roman" w:hAnsi="Times New Roman"/>
          <w:sz w:val="21"/>
        </w:rPr>
        <w:t>3</w:t>
      </w:r>
      <w:r w:rsidRPr="006D6470">
        <w:rPr>
          <w:rFonts w:ascii="Times New Roman" w:hAnsi="Times New Roman"/>
          <w:sz w:val="21"/>
        </w:rPr>
        <w:t>）</w:t>
      </w:r>
      <w:r w:rsidRPr="006D6470">
        <w:rPr>
          <w:rFonts w:ascii="ＭＳ 明朝" w:eastAsia="ＭＳ 明朝" w:hAnsi="ＭＳ 明朝" w:cs="ＭＳ 明朝" w:hint="eastAsia"/>
          <w:sz w:val="21"/>
        </w:rPr>
        <w:t>②</w:t>
      </w:r>
      <w:r w:rsidRPr="006D6470">
        <w:rPr>
          <w:rFonts w:ascii="Times New Roman" w:hAnsi="Times New Roman"/>
          <w:sz w:val="21"/>
        </w:rPr>
        <w:t xml:space="preserve"> for transportation costs to travel back to their home country as stated below.</w:t>
      </w:r>
    </w:p>
    <w:p w:rsidR="001F6D56" w:rsidRPr="00832492" w:rsidRDefault="001F6D56" w:rsidP="007B569A">
      <w:pPr>
        <w:pStyle w:val="a5"/>
        <w:spacing w:line="240" w:lineRule="exact"/>
        <w:ind w:leftChars="134" w:left="726" w:hangingChars="212" w:hanging="445"/>
        <w:rPr>
          <w:rFonts w:ascii="Times New Roman" w:hAnsi="Times New Roman"/>
          <w:sz w:val="21"/>
        </w:rPr>
      </w:pPr>
    </w:p>
    <w:p w:rsidR="00E0050A"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6</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832492">
        <w:rPr>
          <w:rFonts w:ascii="Times New Roman" w:eastAsia="ＭＳ Ｐ明朝" w:hAnsi="Times New Roman"/>
          <w:sz w:val="22"/>
          <w:szCs w:val="22"/>
        </w:rPr>
        <w:t>SCHOLARSHIP BENEFITS</w:t>
      </w:r>
    </w:p>
    <w:p w:rsidR="00F0554B" w:rsidRPr="00832492" w:rsidRDefault="00E0050A" w:rsidP="00492CC5">
      <w:pPr>
        <w:pStyle w:val="11"/>
        <w:keepLines/>
        <w:spacing w:line="240" w:lineRule="exact"/>
        <w:ind w:leftChars="72" w:left="1411" w:hangingChars="600" w:hanging="1260"/>
        <w:rPr>
          <w:rFonts w:ascii="Times New Roman" w:hAnsi="Times New Roman"/>
          <w:sz w:val="21"/>
        </w:rPr>
      </w:pPr>
      <w:r w:rsidRPr="00832492">
        <w:rPr>
          <w:rFonts w:ascii="Times New Roman" w:hAnsi="Times New Roman"/>
          <w:sz w:val="21"/>
        </w:rPr>
        <w:t>(1)</w:t>
      </w:r>
      <w:r w:rsidR="00F0554B" w:rsidRPr="00832492">
        <w:rPr>
          <w:rFonts w:ascii="Times New Roman" w:hAnsi="Times New Roman"/>
          <w:sz w:val="21"/>
        </w:rPr>
        <w:t xml:space="preserve"> </w:t>
      </w:r>
      <w:r w:rsidRPr="00832492">
        <w:rPr>
          <w:rFonts w:ascii="Times New Roman" w:hAnsi="Times New Roman"/>
          <w:sz w:val="21"/>
        </w:rPr>
        <w:t xml:space="preserve">Allowance: </w:t>
      </w:r>
      <w:r w:rsidR="00F02968" w:rsidRPr="00832492">
        <w:rPr>
          <w:rFonts w:ascii="Times New Roman" w:hAnsi="Times New Roman"/>
          <w:sz w:val="21"/>
        </w:rPr>
        <w:t>1</w:t>
      </w:r>
      <w:r w:rsidR="0004496D" w:rsidRPr="00832492">
        <w:rPr>
          <w:rFonts w:ascii="Times New Roman" w:hAnsi="Times New Roman"/>
          <w:sz w:val="21"/>
        </w:rPr>
        <w:t>43</w:t>
      </w:r>
      <w:r w:rsidR="009362EE" w:rsidRPr="00832492">
        <w:rPr>
          <w:rFonts w:ascii="Times New Roman" w:hAnsi="Times New Roman"/>
          <w:sz w:val="21"/>
        </w:rPr>
        <w:t>,000</w:t>
      </w:r>
      <w:r w:rsidR="00F02968" w:rsidRPr="00832492">
        <w:rPr>
          <w:rFonts w:ascii="Times New Roman" w:hAnsi="Times New Roman"/>
          <w:sz w:val="21"/>
        </w:rPr>
        <w:t>yen</w:t>
      </w:r>
      <w:r w:rsidR="00F0554B" w:rsidRPr="00832492">
        <w:rPr>
          <w:rFonts w:ascii="Times New Roman" w:hAnsi="Times New Roman"/>
          <w:sz w:val="21"/>
        </w:rPr>
        <w:t xml:space="preserve"> </w:t>
      </w:r>
      <w:r w:rsidR="0004496D" w:rsidRPr="00832492">
        <w:rPr>
          <w:rFonts w:ascii="Times New Roman" w:hAnsi="Times New Roman"/>
          <w:sz w:val="21"/>
        </w:rPr>
        <w:t>(Research Students</w:t>
      </w:r>
      <w:r w:rsidR="006D6470">
        <w:rPr>
          <w:rFonts w:ascii="Times New Roman" w:hAnsi="Times New Roman"/>
          <w:sz w:val="21"/>
        </w:rPr>
        <w:t xml:space="preserve"> </w:t>
      </w:r>
      <w:r w:rsidR="0004496D" w:rsidRPr="00832492">
        <w:rPr>
          <w:rFonts w:ascii="Times New Roman" w:hAnsi="Times New Roman"/>
          <w:sz w:val="21"/>
        </w:rPr>
        <w:t>(non-regular students),</w:t>
      </w:r>
      <w:r w:rsidR="009362EE" w:rsidRPr="00832492">
        <w:rPr>
          <w:rFonts w:ascii="Times New Roman" w:hAnsi="Times New Roman"/>
          <w:sz w:val="21"/>
        </w:rPr>
        <w:t xml:space="preserve"> </w:t>
      </w:r>
      <w:r w:rsidR="0004496D" w:rsidRPr="00832492">
        <w:rPr>
          <w:rFonts w:ascii="Times New Roman" w:hAnsi="Times New Roman"/>
          <w:sz w:val="21"/>
        </w:rPr>
        <w:t xml:space="preserve">144,000yen (regular students in Master’s courses or professional graduate </w:t>
      </w:r>
      <w:r w:rsidR="00E77AAC" w:rsidRPr="00832492">
        <w:rPr>
          <w:rFonts w:ascii="Times New Roman" w:hAnsi="Times New Roman"/>
          <w:sz w:val="21"/>
        </w:rPr>
        <w:t>c</w:t>
      </w:r>
      <w:r w:rsidR="0004496D" w:rsidRPr="00832492">
        <w:rPr>
          <w:rFonts w:ascii="Times New Roman" w:hAnsi="Times New Roman"/>
          <w:sz w:val="21"/>
        </w:rPr>
        <w:t>ourses), or 145,000yen</w:t>
      </w:r>
      <w:r w:rsidR="002757FE">
        <w:rPr>
          <w:rFonts w:ascii="Times New Roman" w:hAnsi="Times New Roman"/>
          <w:sz w:val="21"/>
        </w:rPr>
        <w:t xml:space="preserve"> </w:t>
      </w:r>
      <w:r w:rsidR="0004496D" w:rsidRPr="00832492">
        <w:rPr>
          <w:rFonts w:ascii="Times New Roman" w:hAnsi="Times New Roman"/>
          <w:sz w:val="21"/>
        </w:rPr>
        <w:t>(regular students in doctoral courses)</w:t>
      </w:r>
      <w:r w:rsidR="00EB0CDC" w:rsidRPr="00832492">
        <w:rPr>
          <w:rFonts w:ascii="Times New Roman" w:hAnsi="Times New Roman"/>
          <w:sz w:val="21"/>
        </w:rPr>
        <w:t xml:space="preserve"> per month.</w:t>
      </w:r>
      <w:r w:rsidR="00BC71EC" w:rsidRPr="00832492">
        <w:rPr>
          <w:rFonts w:ascii="Times New Roman" w:hAnsi="Times New Roman"/>
          <w:sz w:val="22"/>
        </w:rPr>
        <w:t xml:space="preserve"> </w:t>
      </w:r>
      <w:r w:rsidR="00EB0CDC" w:rsidRPr="00832492">
        <w:rPr>
          <w:rFonts w:ascii="Times New Roman" w:hAnsi="Times New Roman"/>
          <w:sz w:val="21"/>
        </w:rPr>
        <w:t>In case that the recipient research in a designated region, 2,000 or 3,000 yen per month will be added. The monetary amount each year may be subject to ch</w:t>
      </w:r>
      <w:r w:rsidR="00BC71EC" w:rsidRPr="00832492">
        <w:rPr>
          <w:rFonts w:ascii="Times New Roman" w:hAnsi="Times New Roman"/>
          <w:sz w:val="21"/>
        </w:rPr>
        <w:t>ange due to budgetary reasons.</w:t>
      </w:r>
      <w:r w:rsidR="00EB0CDC" w:rsidRPr="00832492">
        <w:rPr>
          <w:rFonts w:ascii="Times New Roman" w:hAnsi="Times New Roman"/>
          <w:sz w:val="21"/>
        </w:rPr>
        <w:t xml:space="preserve">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①</w:t>
      </w:r>
      <w:r w:rsidR="00836F5D" w:rsidRPr="00832492">
        <w:rPr>
          <w:rFonts w:ascii="Times New Roman" w:hAnsi="Times New Roman"/>
          <w:sz w:val="21"/>
        </w:rPr>
        <w:t xml:space="preserve"> </w:t>
      </w:r>
      <w:r w:rsidR="00EB0CDC" w:rsidRPr="00832492">
        <w:rPr>
          <w:rFonts w:ascii="Times New Roman" w:hAnsi="Times New Roman"/>
          <w:sz w:val="21"/>
        </w:rPr>
        <w:t>The recipient is determined to have made a false statement on his/her application;</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②</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 violates any article of his/her pledge to the Minister of Education, Culture, Sports, Science and Technology;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③</w:t>
      </w:r>
      <w:r w:rsidR="00836F5D" w:rsidRPr="00832492">
        <w:rPr>
          <w:rFonts w:ascii="Times New Roman" w:hAnsi="Times New Roman"/>
          <w:sz w:val="21"/>
        </w:rPr>
        <w:t xml:space="preserve"> </w:t>
      </w:r>
      <w:r w:rsidR="007820E0" w:rsidRPr="00832492">
        <w:rPr>
          <w:rFonts w:ascii="Times New Roman" w:hAnsi="Times New Roman"/>
          <w:sz w:val="21"/>
        </w:rPr>
        <w:t xml:space="preserve">The recipient violates any Japanese laws and is sentenced to imprisonment with or without work for life or for a period of exceeding 1 year.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④</w:t>
      </w:r>
      <w:r w:rsidR="00836F5D" w:rsidRPr="00832492">
        <w:rPr>
          <w:rFonts w:ascii="Times New Roman" w:hAnsi="Times New Roman"/>
          <w:sz w:val="21"/>
        </w:rPr>
        <w:t xml:space="preserve"> </w:t>
      </w:r>
      <w:r w:rsidR="000655C2" w:rsidRPr="00832492">
        <w:rPr>
          <w:rFonts w:ascii="Times New Roman" w:hAnsi="Times New Roman"/>
          <w:sz w:val="21"/>
        </w:rPr>
        <w:t>The recipient is expelled from his/her university or preparatory educational institution or receives other punishment</w:t>
      </w:r>
      <w:r w:rsidR="00836F5D" w:rsidRPr="00832492">
        <w:rPr>
          <w:rFonts w:ascii="Times New Roman" w:hAnsi="Times New Roman"/>
          <w:sz w:val="21"/>
        </w:rPr>
        <w:t>, or is removed from enrollment;</w:t>
      </w:r>
      <w:r w:rsidR="00D85F85" w:rsidRPr="00832492">
        <w:rPr>
          <w:rFonts w:ascii="Times New Roman" w:hAnsi="Times New Roman"/>
          <w:sz w:val="21"/>
        </w:rPr>
        <w:t xml:space="preserve"> (The scholarship payment may be stopped during the period up until punishment is decided by the university, etc.)</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⑤</w:t>
      </w:r>
      <w:r w:rsidR="00836F5D" w:rsidRPr="00832492">
        <w:rPr>
          <w:rFonts w:ascii="Times New Roman" w:hAnsi="Times New Roman"/>
          <w:sz w:val="21"/>
        </w:rPr>
        <w:t xml:space="preserve"> </w:t>
      </w:r>
      <w:r w:rsidR="00EB0CDC" w:rsidRPr="00832492">
        <w:rPr>
          <w:rFonts w:ascii="Times New Roman" w:hAnsi="Times New Roman"/>
          <w:sz w:val="21"/>
        </w:rPr>
        <w:t xml:space="preserve">It has been determined that it will be impossible for the recipient to complete the training course within the standard time period because of poor academic grades or suspension </w:t>
      </w:r>
      <w:r w:rsidR="00394378" w:rsidRPr="00832492">
        <w:rPr>
          <w:rFonts w:ascii="Times New Roman" w:hAnsi="Times New Roman"/>
          <w:sz w:val="21"/>
        </w:rPr>
        <w:t xml:space="preserve">or absent </w:t>
      </w:r>
      <w:r w:rsidR="00EB0CDC" w:rsidRPr="00832492">
        <w:rPr>
          <w:rFonts w:ascii="Times New Roman" w:hAnsi="Times New Roman"/>
          <w:sz w:val="21"/>
        </w:rPr>
        <w:t xml:space="preserve">from the university;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⑥</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recipient’s residence status has changed to one other than </w:t>
      </w:r>
      <w:r w:rsidR="00F563B8">
        <w:rPr>
          <w:rFonts w:ascii="Times New Roman" w:hAnsi="Times New Roman"/>
          <w:sz w:val="21"/>
        </w:rPr>
        <w:t>Student</w:t>
      </w:r>
      <w:r w:rsidR="00EB0CDC" w:rsidRPr="00832492">
        <w:rPr>
          <w:rFonts w:ascii="Times New Roman" w:hAnsi="Times New Roman"/>
          <w:sz w:val="21"/>
        </w:rPr>
        <w:t xml:space="preserve"> as defined in the Appended Table I-4 of the Immigration Act;</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⑦</w:t>
      </w:r>
      <w:r w:rsidR="00836F5D" w:rsidRPr="00832492">
        <w:rPr>
          <w:rFonts w:ascii="Times New Roman" w:hAnsi="Times New Roman"/>
          <w:sz w:val="21"/>
        </w:rPr>
        <w:t xml:space="preserve"> </w:t>
      </w:r>
      <w:r w:rsidR="00EB0CDC" w:rsidRPr="00832492">
        <w:rPr>
          <w:rFonts w:ascii="Times New Roman" w:hAnsi="Times New Roman"/>
          <w:sz w:val="21"/>
        </w:rPr>
        <w:t>The recipient has received a scholarship from another institution (excluding those specified for research expenditures).</w:t>
      </w:r>
    </w:p>
    <w:p w:rsidR="00492CC5" w:rsidRPr="00832492" w:rsidRDefault="007D5D05" w:rsidP="00492CC5">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⑧</w:t>
      </w:r>
      <w:r w:rsidR="00836F5D" w:rsidRPr="00832492">
        <w:rPr>
          <w:rFonts w:ascii="Times New Roman" w:hAnsi="Times New Roman"/>
          <w:sz w:val="21"/>
        </w:rPr>
        <w:t xml:space="preserve"> </w:t>
      </w:r>
      <w:r w:rsidR="00F02968" w:rsidRPr="00832492">
        <w:rPr>
          <w:rFonts w:ascii="Times New Roman" w:hAnsi="Times New Roman"/>
          <w:sz w:val="21"/>
        </w:rPr>
        <w:t>If he/she proceeds to a</w:t>
      </w:r>
      <w:r w:rsidR="00D85F85" w:rsidRPr="00832492">
        <w:rPr>
          <w:rFonts w:ascii="Times New Roman" w:hAnsi="Times New Roman"/>
          <w:sz w:val="21"/>
        </w:rPr>
        <w:t xml:space="preserve"> more advanced</w:t>
      </w:r>
      <w:r w:rsidR="00F02968" w:rsidRPr="00832492">
        <w:rPr>
          <w:rFonts w:ascii="Times New Roman" w:hAnsi="Times New Roman"/>
          <w:sz w:val="21"/>
        </w:rPr>
        <w:t xml:space="preserve"> level of education without receiving approval for an extension of the </w:t>
      </w:r>
      <w:r w:rsidR="00D85F85" w:rsidRPr="00832492">
        <w:rPr>
          <w:rFonts w:ascii="Times New Roman" w:hAnsi="Times New Roman"/>
          <w:sz w:val="21"/>
        </w:rPr>
        <w:t xml:space="preserve">period </w:t>
      </w:r>
      <w:r w:rsidR="00F02968" w:rsidRPr="00832492">
        <w:rPr>
          <w:rFonts w:ascii="Times New Roman" w:hAnsi="Times New Roman"/>
          <w:sz w:val="21"/>
        </w:rPr>
        <w:t>of the scholarship.</w:t>
      </w:r>
      <w:r w:rsidR="00C945FE" w:rsidRPr="00832492">
        <w:rPr>
          <w:rFonts w:ascii="Times New Roman" w:hAnsi="Times New Roman"/>
          <w:sz w:val="21"/>
        </w:rPr>
        <w:t xml:space="preserve"> </w:t>
      </w:r>
    </w:p>
    <w:p w:rsidR="00C26FBD" w:rsidRPr="00C26FBD" w:rsidRDefault="00C945FE" w:rsidP="00C26FBD">
      <w:pPr>
        <w:pStyle w:val="11"/>
        <w:keepLines/>
        <w:spacing w:line="240" w:lineRule="exact"/>
        <w:ind w:leftChars="50" w:left="420" w:hangingChars="150" w:hanging="315"/>
        <w:rPr>
          <w:rFonts w:ascii="Times New Roman" w:hAnsi="Times New Roman"/>
          <w:sz w:val="21"/>
        </w:rPr>
      </w:pPr>
      <w:r w:rsidRPr="00832492">
        <w:rPr>
          <w:rFonts w:ascii="Times New Roman" w:hAnsi="Times New Roman"/>
          <w:sz w:val="21"/>
        </w:rPr>
        <w:t>(2</w:t>
      </w:r>
      <w:r w:rsidRPr="00832492">
        <w:rPr>
          <w:rFonts w:ascii="Times New Roman" w:hAnsi="Times New Roman"/>
          <w:sz w:val="21"/>
        </w:rPr>
        <w:t xml:space="preserve">）　</w:t>
      </w:r>
      <w:r w:rsidRPr="00832492">
        <w:rPr>
          <w:rFonts w:ascii="Times New Roman" w:hAnsi="Times New Roman"/>
          <w:sz w:val="21"/>
        </w:rPr>
        <w:t>Tuition and Other Fees: Fees for the entrance examination, matriculation, and tuition at universities will be paid by</w:t>
      </w:r>
      <w:r w:rsidR="00511CFF">
        <w:rPr>
          <w:rFonts w:ascii="Times New Roman" w:hAnsi="Times New Roman"/>
          <w:sz w:val="21"/>
        </w:rPr>
        <w:t xml:space="preserve"> </w:t>
      </w:r>
      <w:r w:rsidR="00C37BA3">
        <w:rPr>
          <w:rFonts w:ascii="Times New Roman" w:hAnsi="Times New Roman"/>
          <w:sz w:val="21"/>
        </w:rPr>
        <w:t>MEXT</w:t>
      </w:r>
      <w:r w:rsidRPr="00832492">
        <w:rPr>
          <w:rFonts w:ascii="Times New Roman" w:hAnsi="Times New Roman"/>
          <w:sz w:val="21"/>
        </w:rPr>
        <w:t>.</w:t>
      </w:r>
      <w:r w:rsidR="00C26FBD">
        <w:rPr>
          <w:rFonts w:ascii="Times New Roman" w:hAnsi="Times New Roman"/>
          <w:sz w:val="21"/>
        </w:rPr>
        <w:t xml:space="preserve"> The entrance examination fee </w:t>
      </w:r>
      <w:r w:rsidR="000C662C">
        <w:rPr>
          <w:rFonts w:ascii="Times New Roman" w:hAnsi="Times New Roman"/>
          <w:sz w:val="21"/>
        </w:rPr>
        <w:t>will not be paid</w:t>
      </w:r>
      <w:r w:rsidR="00C26FBD">
        <w:rPr>
          <w:rFonts w:ascii="Times New Roman" w:hAnsi="Times New Roman"/>
          <w:sz w:val="21"/>
        </w:rPr>
        <w:t xml:space="preserve"> </w:t>
      </w:r>
      <w:r w:rsidR="005C23E3">
        <w:rPr>
          <w:rFonts w:ascii="Times New Roman" w:hAnsi="Times New Roman"/>
          <w:sz w:val="21"/>
        </w:rPr>
        <w:t xml:space="preserve">by MEXT </w:t>
      </w:r>
      <w:r w:rsidR="00C26FBD">
        <w:rPr>
          <w:rFonts w:ascii="Times New Roman" w:hAnsi="Times New Roman"/>
          <w:sz w:val="21"/>
        </w:rPr>
        <w:t>if the recipient cannot proceed to the master’s or doctoral course or cannot be admitted by the university.</w:t>
      </w:r>
    </w:p>
    <w:p w:rsidR="00E0050A" w:rsidRPr="00832492" w:rsidRDefault="00C945FE"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w:t>
      </w:r>
      <w:r w:rsidR="00E0050A" w:rsidRPr="00832492">
        <w:rPr>
          <w:rFonts w:ascii="Times New Roman" w:hAnsi="Times New Roman"/>
          <w:sz w:val="21"/>
        </w:rPr>
        <w:t>)</w:t>
      </w:r>
      <w:r w:rsidR="00E0050A" w:rsidRPr="00832492">
        <w:rPr>
          <w:rFonts w:ascii="Times New Roman" w:hAnsi="Times New Roman"/>
          <w:sz w:val="21"/>
        </w:rPr>
        <w:t xml:space="preserve">　</w:t>
      </w:r>
      <w:r w:rsidR="00E0050A" w:rsidRPr="00832492">
        <w:rPr>
          <w:rFonts w:ascii="Times New Roman" w:hAnsi="Times New Roman"/>
          <w:sz w:val="21"/>
        </w:rPr>
        <w:t>Traveling Costs</w:t>
      </w:r>
    </w:p>
    <w:p w:rsidR="00212387" w:rsidRPr="0018763C" w:rsidRDefault="00AB2EA2" w:rsidP="0018763C">
      <w:pPr>
        <w:spacing w:line="240" w:lineRule="exact"/>
        <w:ind w:leftChars="150" w:left="735" w:hangingChars="200" w:hanging="420"/>
        <w:rPr>
          <w:rFonts w:ascii="Times New Roman" w:hAnsi="Times New Roman"/>
        </w:rPr>
      </w:pPr>
      <w:r w:rsidRPr="0018763C">
        <w:rPr>
          <w:rFonts w:ascii="ＭＳ 明朝" w:eastAsia="ＭＳ 明朝" w:hAnsi="ＭＳ 明朝" w:cs="ＭＳ 明朝" w:hint="eastAsia"/>
        </w:rPr>
        <w:t>①</w:t>
      </w:r>
      <w:r w:rsidRPr="0018763C">
        <w:rPr>
          <w:rFonts w:ascii="Times New Roman" w:hAnsi="Times New Roman"/>
        </w:rPr>
        <w:t xml:space="preserve"> Transportation to Japan: </w:t>
      </w:r>
      <w:r w:rsidR="00212387" w:rsidRPr="0018763C">
        <w:rPr>
          <w:rFonts w:ascii="Times New Roman" w:hAnsi="Times New Roman"/>
        </w:rPr>
        <w:t>In principle, MEXT stipulates the travel schedule and route, and provides an</w:t>
      </w:r>
      <w:r w:rsidR="0018763C" w:rsidRPr="0018763C">
        <w:rPr>
          <w:rFonts w:ascii="Times New Roman" w:hAnsi="Times New Roman"/>
        </w:rPr>
        <w:t xml:space="preserve"> </w:t>
      </w:r>
      <w:r w:rsidR="00212387" w:rsidRPr="0018763C">
        <w:rPr>
          <w:rFonts w:ascii="Times New Roman" w:hAnsi="Times New Roman"/>
        </w:rPr>
        <w:t>economy-class airline ticket for the flight from the international airport closest to the recipient’s residence (in principle, the country of nationality) to N</w:t>
      </w:r>
      <w:r w:rsidR="00A824AC" w:rsidRPr="0018763C">
        <w:rPr>
          <w:rFonts w:ascii="Times New Roman" w:hAnsi="Times New Roman"/>
        </w:rPr>
        <w:t xml:space="preserve">arita International Airport or to </w:t>
      </w:r>
      <w:r w:rsidR="001E1FAC" w:rsidRPr="0018763C">
        <w:rPr>
          <w:rFonts w:ascii="Times New Roman" w:hAnsi="Times New Roman"/>
        </w:rPr>
        <w:t xml:space="preserve">any other </w:t>
      </w:r>
      <w:r w:rsidR="00A824AC" w:rsidRPr="0018763C">
        <w:rPr>
          <w:rFonts w:ascii="Times New Roman" w:hAnsi="Times New Roman"/>
        </w:rPr>
        <w:t xml:space="preserve">international airport on the normal route to the accepting university. The grantee shall bear at his/her own expense all costs related to domestic travel from the grantee’s residence to the nearest international airport, airport taxes, airport </w:t>
      </w:r>
      <w:r w:rsidR="001E1FAC" w:rsidRPr="0018763C">
        <w:rPr>
          <w:rFonts w:ascii="Times New Roman" w:hAnsi="Times New Roman"/>
        </w:rPr>
        <w:t xml:space="preserve">usage </w:t>
      </w:r>
      <w:r w:rsidR="00A824AC" w:rsidRPr="0018763C">
        <w:rPr>
          <w:rFonts w:ascii="Times New Roman" w:hAnsi="Times New Roman"/>
        </w:rPr>
        <w:t xml:space="preserve">fees, special taxes necessary for travel, travel expenses within Japan (including airline transit costs), travel </w:t>
      </w:r>
      <w:r w:rsidR="001926C4" w:rsidRPr="0018763C">
        <w:rPr>
          <w:rFonts w:ascii="Times New Roman" w:hAnsi="Times New Roman"/>
        </w:rPr>
        <w:t xml:space="preserve">insurance </w:t>
      </w:r>
      <w:r w:rsidR="00A824AC" w:rsidRPr="0018763C">
        <w:rPr>
          <w:rFonts w:ascii="Times New Roman" w:hAnsi="Times New Roman"/>
        </w:rPr>
        <w:t xml:space="preserve">expenses, etc. </w:t>
      </w:r>
      <w:r w:rsidR="0018763C" w:rsidRPr="0018763C">
        <w:rPr>
          <w:rFonts w:ascii="Times New Roman" w:hAnsi="Times New Roman"/>
        </w:rPr>
        <w:t xml:space="preserve">The grantee shall also bear at his/her own expense travel and lodging costs incurred in a third country if the grantee must travel to a third country before coming to Japan for visa purposes because there are no Japanese diplomatic missions in his/her country. </w:t>
      </w:r>
      <w:r w:rsidR="00A824AC" w:rsidRPr="0018763C">
        <w:rPr>
          <w:rFonts w:ascii="Times New Roman" w:hAnsi="Times New Roman"/>
        </w:rPr>
        <w:t xml:space="preserve">In principle, </w:t>
      </w:r>
      <w:r w:rsidR="00733523" w:rsidRPr="0018763C">
        <w:rPr>
          <w:rFonts w:ascii="Times New Roman" w:hAnsi="Times New Roman"/>
        </w:rPr>
        <w:t>MEXT will not provide the airline ticket in cases when the grantee arrives in Japan from a country other than the country of nationality because the grantee had moved to the country before the arrival in Japan.</w:t>
      </w:r>
    </w:p>
    <w:p w:rsidR="00F352B4" w:rsidRPr="00832492" w:rsidRDefault="00AB2EA2" w:rsidP="00985D6B">
      <w:pPr>
        <w:pStyle w:val="11"/>
        <w:keepLines/>
        <w:numPr>
          <w:ilvl w:val="0"/>
          <w:numId w:val="28"/>
        </w:numPr>
        <w:spacing w:line="240" w:lineRule="exact"/>
        <w:rPr>
          <w:rFonts w:ascii="Times New Roman" w:hAnsi="Times New Roman"/>
          <w:sz w:val="21"/>
        </w:rPr>
      </w:pPr>
      <w:r w:rsidRPr="00832492">
        <w:rPr>
          <w:rFonts w:ascii="Times New Roman" w:hAnsi="Times New Roman"/>
          <w:sz w:val="21"/>
        </w:rPr>
        <w:t xml:space="preserve">Transportation from Japan: </w:t>
      </w:r>
      <w:r w:rsidR="001926C4" w:rsidRPr="00832492">
        <w:rPr>
          <w:rFonts w:ascii="Times New Roman" w:hAnsi="Times New Roman"/>
          <w:sz w:val="21"/>
        </w:rPr>
        <w:t xml:space="preserve">Grantees </w:t>
      </w:r>
      <w:r w:rsidR="007D2863" w:rsidRPr="00832492">
        <w:rPr>
          <w:rFonts w:ascii="Times New Roman" w:hAnsi="Times New Roman"/>
          <w:sz w:val="21"/>
        </w:rPr>
        <w:t xml:space="preserve">shall </w:t>
      </w:r>
      <w:r w:rsidR="00511CFF">
        <w:rPr>
          <w:rFonts w:ascii="Times New Roman" w:hAnsi="Times New Roman"/>
          <w:sz w:val="21"/>
        </w:rPr>
        <w:t>graduate the accepting university and</w:t>
      </w:r>
      <w:r w:rsidR="00511CFF" w:rsidRPr="00832492">
        <w:rPr>
          <w:rFonts w:ascii="Times New Roman" w:hAnsi="Times New Roman"/>
          <w:sz w:val="21"/>
        </w:rPr>
        <w:t xml:space="preserve"> </w:t>
      </w:r>
      <w:r w:rsidR="007D2863" w:rsidRPr="00832492">
        <w:rPr>
          <w:rFonts w:ascii="Times New Roman" w:hAnsi="Times New Roman"/>
          <w:sz w:val="21"/>
        </w:rPr>
        <w:t>return to the home country by the end of the final month of the</w:t>
      </w:r>
      <w:r w:rsidR="00511CFF">
        <w:rPr>
          <w:rFonts w:ascii="Times New Roman" w:hAnsi="Times New Roman"/>
          <w:sz w:val="21"/>
        </w:rPr>
        <w:t xml:space="preserve"> </w:t>
      </w:r>
      <w:r w:rsidR="00C25C9F" w:rsidRPr="009C77DA">
        <w:rPr>
          <w:rFonts w:ascii="Times New Roman" w:hAnsi="Times New Roman"/>
          <w:sz w:val="21"/>
        </w:rPr>
        <w:t>period of scholarship</w:t>
      </w:r>
      <w:r w:rsidR="007D2863" w:rsidRPr="00832492">
        <w:rPr>
          <w:rFonts w:ascii="Times New Roman" w:hAnsi="Times New Roman"/>
          <w:sz w:val="21"/>
        </w:rPr>
        <w:t xml:space="preserve"> (Section 4 above) de</w:t>
      </w:r>
      <w:r w:rsidR="001E1FAC" w:rsidRPr="00832492">
        <w:rPr>
          <w:rFonts w:ascii="Times New Roman" w:hAnsi="Times New Roman"/>
          <w:sz w:val="21"/>
        </w:rPr>
        <w:t>signated by MEXT. Based on the A</w:t>
      </w:r>
      <w:r w:rsidR="007D2863" w:rsidRPr="00832492">
        <w:rPr>
          <w:rFonts w:ascii="Times New Roman" w:hAnsi="Times New Roman"/>
          <w:sz w:val="21"/>
        </w:rPr>
        <w:t>pplication by the</w:t>
      </w:r>
      <w:r w:rsidR="001926C4" w:rsidRPr="00832492">
        <w:rPr>
          <w:rFonts w:ascii="Times New Roman" w:hAnsi="Times New Roman"/>
          <w:sz w:val="21"/>
        </w:rPr>
        <w:t xml:space="preserve"> grantee</w:t>
      </w:r>
      <w:r w:rsidR="007D2863" w:rsidRPr="00832492">
        <w:rPr>
          <w:rFonts w:ascii="Times New Roman" w:hAnsi="Times New Roman"/>
          <w:sz w:val="21"/>
        </w:rPr>
        <w:t xml:space="preserve">, </w:t>
      </w:r>
      <w:r w:rsidR="00393D2F" w:rsidRPr="00832492">
        <w:rPr>
          <w:rFonts w:ascii="Times New Roman" w:hAnsi="Times New Roman"/>
          <w:sz w:val="21"/>
        </w:rPr>
        <w:t xml:space="preserve">　</w:t>
      </w:r>
      <w:r w:rsidR="007D2863" w:rsidRPr="00832492">
        <w:rPr>
          <w:rFonts w:ascii="Times New Roman" w:hAnsi="Times New Roman"/>
          <w:sz w:val="21"/>
        </w:rPr>
        <w:t xml:space="preserve">MEXT, in principle, shall </w:t>
      </w:r>
      <w:r w:rsidR="001926C4" w:rsidRPr="00832492">
        <w:rPr>
          <w:rFonts w:ascii="Times New Roman" w:hAnsi="Times New Roman"/>
          <w:sz w:val="21"/>
        </w:rPr>
        <w:t xml:space="preserve">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w:t>
      </w:r>
      <w:r w:rsidR="001E1FAC" w:rsidRPr="00832492">
        <w:rPr>
          <w:rFonts w:ascii="Times New Roman" w:hAnsi="Times New Roman"/>
          <w:sz w:val="21"/>
        </w:rPr>
        <w:t xml:space="preserve">usage </w:t>
      </w:r>
      <w:r w:rsidR="001926C4" w:rsidRPr="00832492">
        <w:rPr>
          <w:rFonts w:ascii="Times New Roman" w:hAnsi="Times New Roman"/>
          <w:sz w:val="21"/>
        </w:rPr>
        <w:t>fees, special taxes necessary for travel, travel expenses within the country of nationality (including airline transit costs), travel insurance expenses, etc.</w:t>
      </w:r>
    </w:p>
    <w:p w:rsidR="002333A9"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1: </w:t>
      </w:r>
      <w:r w:rsidR="006D49BB" w:rsidRPr="00832492">
        <w:rPr>
          <w:rFonts w:ascii="Times New Roman" w:hAnsi="Times New Roman"/>
          <w:sz w:val="21"/>
        </w:rPr>
        <w:t xml:space="preserve">In principle, transportation costs to return to home country are not paid if the student </w:t>
      </w:r>
      <w:r w:rsidR="00DD1FEE" w:rsidRPr="00832492">
        <w:rPr>
          <w:rFonts w:ascii="Times New Roman" w:hAnsi="Times New Roman"/>
          <w:sz w:val="21"/>
        </w:rPr>
        <w:t xml:space="preserve">who </w:t>
      </w:r>
      <w:r w:rsidR="006D49BB" w:rsidRPr="00832492">
        <w:rPr>
          <w:rFonts w:ascii="Times New Roman" w:hAnsi="Times New Roman"/>
          <w:sz w:val="21"/>
        </w:rPr>
        <w:t>wish</w:t>
      </w:r>
      <w:r w:rsidR="00DD1FEE" w:rsidRPr="00832492">
        <w:rPr>
          <w:rFonts w:ascii="Times New Roman" w:hAnsi="Times New Roman"/>
          <w:sz w:val="21"/>
        </w:rPr>
        <w:t xml:space="preserve"> </w:t>
      </w:r>
      <w:r w:rsidR="006D49BB" w:rsidRPr="00832492">
        <w:rPr>
          <w:rFonts w:ascii="Times New Roman" w:hAnsi="Times New Roman"/>
          <w:sz w:val="21"/>
        </w:rPr>
        <w:t>for admission in April 20</w:t>
      </w:r>
      <w:r w:rsidR="00473FC7" w:rsidRPr="00832492">
        <w:rPr>
          <w:rFonts w:ascii="Times New Roman" w:hAnsi="Times New Roman"/>
          <w:sz w:val="21"/>
        </w:rPr>
        <w:t>20</w:t>
      </w:r>
      <w:r w:rsidR="006D49BB" w:rsidRPr="00832492">
        <w:rPr>
          <w:rFonts w:ascii="Times New Roman" w:hAnsi="Times New Roman"/>
          <w:sz w:val="21"/>
        </w:rPr>
        <w:t xml:space="preserve"> </w:t>
      </w:r>
      <w:r w:rsidR="00DD1FEE" w:rsidRPr="00832492">
        <w:rPr>
          <w:rFonts w:ascii="Times New Roman" w:hAnsi="Times New Roman"/>
          <w:sz w:val="21"/>
        </w:rPr>
        <w:t>and failed</w:t>
      </w:r>
      <w:r w:rsidR="000F4DD4" w:rsidRPr="00832492">
        <w:rPr>
          <w:rFonts w:ascii="Times New Roman" w:hAnsi="Times New Roman"/>
          <w:sz w:val="21"/>
        </w:rPr>
        <w:t xml:space="preserve"> or withdrew</w:t>
      </w:r>
      <w:r w:rsidR="00DD1FEE" w:rsidRPr="00832492">
        <w:rPr>
          <w:rFonts w:ascii="Times New Roman" w:hAnsi="Times New Roman"/>
          <w:sz w:val="21"/>
        </w:rPr>
        <w:t xml:space="preserve"> to proceed to a regular graduate course for a degree from a Research Student (non-degree) course, or to a doctoral course from a master’s course or a professional graduate course, </w:t>
      </w:r>
      <w:r w:rsidR="006D49BB" w:rsidRPr="00832492">
        <w:rPr>
          <w:rFonts w:ascii="Times New Roman" w:hAnsi="Times New Roman"/>
          <w:sz w:val="21"/>
        </w:rPr>
        <w:t>despite applying for extension of the period of the scholarship,</w:t>
      </w:r>
      <w:r w:rsidR="00DD1FEE" w:rsidRPr="00832492">
        <w:rPr>
          <w:rFonts w:ascii="Times New Roman" w:hAnsi="Times New Roman"/>
          <w:sz w:val="21"/>
        </w:rPr>
        <w:t xml:space="preserve"> as stated</w:t>
      </w:r>
      <w:r w:rsidR="006D49BB" w:rsidRPr="00832492">
        <w:rPr>
          <w:rFonts w:ascii="Times New Roman" w:hAnsi="Times New Roman"/>
          <w:sz w:val="21"/>
        </w:rPr>
        <w:t xml:space="preserve"> "</w:t>
      </w:r>
      <w:r w:rsidR="00724836">
        <w:rPr>
          <w:rFonts w:ascii="Times New Roman" w:hAnsi="Times New Roman" w:hint="eastAsia"/>
          <w:sz w:val="21"/>
        </w:rPr>
        <w:t>5.</w:t>
      </w:r>
      <w:r w:rsidR="00C47369" w:rsidRPr="00C47369">
        <w:t xml:space="preserve"> </w:t>
      </w:r>
      <w:r w:rsidR="00C47369" w:rsidRPr="00C47369">
        <w:rPr>
          <w:rFonts w:ascii="Times New Roman" w:hAnsi="Times New Roman"/>
          <w:sz w:val="21"/>
        </w:rPr>
        <w:t>EXTENSION OF PERIOD OF SCHOLARSHIP</w:t>
      </w:r>
      <w:r w:rsidR="006D49BB" w:rsidRPr="00832492">
        <w:rPr>
          <w:rFonts w:ascii="Times New Roman" w:hAnsi="Times New Roman"/>
          <w:sz w:val="21"/>
        </w:rPr>
        <w:t xml:space="preserve"> </w:t>
      </w:r>
      <w:r w:rsidR="006D49BB" w:rsidRPr="00832492">
        <w:rPr>
          <w:rFonts w:ascii="ＭＳ 明朝" w:eastAsia="ＭＳ 明朝" w:hAnsi="ＭＳ 明朝" w:cs="ＭＳ 明朝" w:hint="eastAsia"/>
          <w:sz w:val="21"/>
        </w:rPr>
        <w:t>③</w:t>
      </w:r>
      <w:r w:rsidR="006D49BB" w:rsidRPr="00832492">
        <w:rPr>
          <w:rFonts w:ascii="Times New Roman" w:hAnsi="Times New Roman"/>
          <w:sz w:val="21"/>
        </w:rPr>
        <w:t>," so please note this when applying for such an extension.</w:t>
      </w:r>
      <w:r w:rsidR="002333A9" w:rsidRPr="00832492">
        <w:rPr>
          <w:rFonts w:ascii="Times New Roman" w:hAnsi="Times New Roman"/>
          <w:sz w:val="21"/>
        </w:rPr>
        <w:t xml:space="preserve"> </w:t>
      </w:r>
    </w:p>
    <w:p w:rsidR="00CB461F"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lastRenderedPageBreak/>
        <w:t xml:space="preserve">Note 2: </w:t>
      </w:r>
      <w:r w:rsidR="00CB461F" w:rsidRPr="00832492">
        <w:rPr>
          <w:rFonts w:ascii="Times New Roman" w:hAnsi="Times New Roman"/>
          <w:sz w:val="21"/>
        </w:rPr>
        <w:t xml:space="preserve">Should the grantee return to the home country before the end of </w:t>
      </w:r>
      <w:r w:rsidR="00C25C9F" w:rsidRPr="009C77DA">
        <w:rPr>
          <w:rFonts w:ascii="Times New Roman" w:hAnsi="Times New Roman"/>
          <w:sz w:val="21"/>
        </w:rPr>
        <w:t>period of scholarship</w:t>
      </w:r>
      <w:r w:rsidR="00CB461F" w:rsidRPr="00832492">
        <w:rPr>
          <w:rFonts w:ascii="Times New Roman" w:hAnsi="Times New Roman"/>
          <w:sz w:val="21"/>
        </w:rPr>
        <w:t xml:space="preserve"> due</w:t>
      </w:r>
      <w:r w:rsidR="008C609E" w:rsidRPr="00832492">
        <w:rPr>
          <w:rFonts w:ascii="Times New Roman" w:hAnsi="Times New Roman"/>
          <w:sz w:val="21"/>
        </w:rPr>
        <w:t xml:space="preserve"> to personal circumstances, or reasons (1)</w:t>
      </w:r>
      <w:r w:rsidR="00CB461F" w:rsidRPr="00832492">
        <w:rPr>
          <w:rFonts w:ascii="Times New Roman" w:hAnsi="Times New Roman"/>
          <w:sz w:val="21"/>
        </w:rPr>
        <w:t xml:space="preserve"> </w:t>
      </w:r>
      <w:r w:rsidR="008C609E" w:rsidRPr="00150E55">
        <w:rPr>
          <w:rFonts w:ascii="ＭＳ 明朝" w:eastAsia="ＭＳ 明朝" w:hAnsi="ＭＳ 明朝" w:cs="ＭＳ 明朝" w:hint="eastAsia"/>
          <w:sz w:val="21"/>
        </w:rPr>
        <w:t>①</w:t>
      </w:r>
      <w:r w:rsidR="008C609E" w:rsidRPr="00150E55">
        <w:rPr>
          <w:rFonts w:ascii="Times New Roman" w:hAnsi="Times New Roman"/>
          <w:sz w:val="21"/>
        </w:rPr>
        <w:t>～</w:t>
      </w:r>
      <w:r w:rsidR="008C609E" w:rsidRPr="00150E55">
        <w:rPr>
          <w:rFonts w:ascii="ＭＳ 明朝" w:eastAsia="ＭＳ 明朝" w:hAnsi="ＭＳ 明朝" w:cs="ＭＳ 明朝" w:hint="eastAsia"/>
          <w:sz w:val="21"/>
        </w:rPr>
        <w:t>⑧</w:t>
      </w:r>
      <w:r w:rsidR="008C609E" w:rsidRPr="00832492">
        <w:rPr>
          <w:rFonts w:ascii="Times New Roman" w:hAnsi="Times New Roman"/>
          <w:sz w:val="21"/>
        </w:rPr>
        <w:t xml:space="preserve"> above, MEXT will not pay for the return travel expenses. </w:t>
      </w:r>
    </w:p>
    <w:p w:rsidR="00492CC5" w:rsidRPr="00832492" w:rsidRDefault="00AB2EA2" w:rsidP="00492CC5">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3: If a grantee </w:t>
      </w:r>
      <w:r w:rsidR="00BF62C7" w:rsidRPr="00832492">
        <w:rPr>
          <w:rFonts w:ascii="Times New Roman" w:hAnsi="Times New Roman"/>
          <w:sz w:val="21"/>
        </w:rPr>
        <w:t>continues to stay</w:t>
      </w:r>
      <w:r w:rsidR="0065016C" w:rsidRPr="00832492">
        <w:rPr>
          <w:rFonts w:ascii="Times New Roman" w:hAnsi="Times New Roman"/>
          <w:sz w:val="21"/>
        </w:rPr>
        <w:t xml:space="preserve"> in Japan</w:t>
      </w:r>
      <w:r w:rsidRPr="00832492">
        <w:rPr>
          <w:rFonts w:ascii="Times New Roman" w:hAnsi="Times New Roman"/>
          <w:sz w:val="21"/>
        </w:rPr>
        <w:t xml:space="preserve"> after the scholarship period has ended, he/she will not be paid travel expenses to return</w:t>
      </w:r>
      <w:r w:rsidR="00E6285A" w:rsidRPr="00832492">
        <w:rPr>
          <w:rFonts w:ascii="Times New Roman" w:hAnsi="Times New Roman"/>
          <w:sz w:val="21"/>
        </w:rPr>
        <w:t xml:space="preserve"> to the</w:t>
      </w:r>
      <w:r w:rsidRPr="00832492">
        <w:rPr>
          <w:rFonts w:ascii="Times New Roman" w:hAnsi="Times New Roman"/>
          <w:sz w:val="21"/>
        </w:rPr>
        <w:t xml:space="preserve"> home</w:t>
      </w:r>
      <w:r w:rsidR="00E6285A" w:rsidRPr="00832492">
        <w:rPr>
          <w:rFonts w:ascii="Times New Roman" w:hAnsi="Times New Roman"/>
          <w:sz w:val="21"/>
        </w:rPr>
        <w:t xml:space="preserve"> country</w:t>
      </w:r>
      <w:r w:rsidRPr="00832492">
        <w:rPr>
          <w:rFonts w:ascii="Times New Roman" w:hAnsi="Times New Roman"/>
          <w:sz w:val="21"/>
        </w:rPr>
        <w:t xml:space="preserve"> </w:t>
      </w:r>
      <w:r w:rsidR="00D85F85" w:rsidRPr="00832492">
        <w:rPr>
          <w:rFonts w:ascii="Times New Roman" w:hAnsi="Times New Roman"/>
          <w:sz w:val="21"/>
        </w:rPr>
        <w:t xml:space="preserve">for a </w:t>
      </w:r>
      <w:r w:rsidRPr="00832492">
        <w:rPr>
          <w:rFonts w:ascii="Times New Roman" w:hAnsi="Times New Roman"/>
          <w:sz w:val="21"/>
        </w:rPr>
        <w:t>temporary return.</w:t>
      </w:r>
    </w:p>
    <w:p w:rsidR="001F6D56" w:rsidRPr="00832492" w:rsidRDefault="001F6D56" w:rsidP="00473FC7">
      <w:pPr>
        <w:pStyle w:val="a6"/>
        <w:keepLines/>
        <w:spacing w:line="240" w:lineRule="exact"/>
        <w:ind w:left="0" w:firstLine="0"/>
        <w:rPr>
          <w:rFonts w:ascii="Times New Roman" w:hAnsi="Times New Roman"/>
          <w:sz w:val="21"/>
        </w:rPr>
      </w:pPr>
    </w:p>
    <w:p w:rsidR="008C609E"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7</w:t>
      </w:r>
      <w:r w:rsidR="00E0050A" w:rsidRPr="00832492">
        <w:rPr>
          <w:rFonts w:ascii="Times New Roman" w:eastAsia="ＭＳ Ｐ明朝" w:hAnsi="Times New Roman"/>
          <w:sz w:val="22"/>
          <w:szCs w:val="22"/>
        </w:rPr>
        <w:t xml:space="preserve">. </w:t>
      </w:r>
      <w:r w:rsidR="008C609E" w:rsidRPr="00832492">
        <w:rPr>
          <w:rFonts w:ascii="Times New Roman" w:eastAsia="ＭＳ Ｐ明朝" w:hAnsi="Times New Roman"/>
          <w:sz w:val="22"/>
          <w:szCs w:val="22"/>
        </w:rPr>
        <w:t>F</w:t>
      </w:r>
      <w:r w:rsidR="00AD1903">
        <w:rPr>
          <w:rFonts w:ascii="Times New Roman" w:eastAsia="ＭＳ Ｐ明朝" w:hAnsi="Times New Roman"/>
          <w:sz w:val="22"/>
          <w:szCs w:val="22"/>
        </w:rPr>
        <w:t>IRST</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SCREENING</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ACQUISITION</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OF</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ADMISSIONS</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LETTER</w:t>
      </w:r>
    </w:p>
    <w:p w:rsidR="00E0050A" w:rsidRPr="00832492" w:rsidRDefault="00E0050A" w:rsidP="00492CC5">
      <w:pPr>
        <w:pStyle w:val="1"/>
        <w:keepLines/>
        <w:spacing w:line="240" w:lineRule="exact"/>
        <w:ind w:leftChars="50" w:left="315" w:hangingChars="100" w:hanging="210"/>
        <w:rPr>
          <w:rFonts w:ascii="Times New Roman" w:eastAsia="ＭＳ Ｐ明朝" w:hAnsi="Times New Roman"/>
          <w:b w:val="0"/>
          <w:sz w:val="21"/>
        </w:rPr>
      </w:pPr>
      <w:r w:rsidRPr="00832492">
        <w:rPr>
          <w:rFonts w:ascii="Times New Roman" w:eastAsia="ＭＳ Ｐ明朝" w:hAnsi="Times New Roman"/>
          <w:b w:val="0"/>
          <w:sz w:val="21"/>
        </w:rPr>
        <w:t>(1)</w:t>
      </w:r>
      <w:r w:rsidR="00ED5714" w:rsidRPr="00832492">
        <w:rPr>
          <w:rFonts w:ascii="Times New Roman" w:eastAsia="ＭＳ Ｐ明朝" w:hAnsi="Times New Roman"/>
          <w:b w:val="0"/>
          <w:sz w:val="21"/>
        </w:rPr>
        <w:t xml:space="preserve">　</w:t>
      </w:r>
      <w:r w:rsidR="00063A1A" w:rsidRPr="00832492">
        <w:rPr>
          <w:rFonts w:ascii="Times New Roman" w:eastAsia="ＭＳ Ｐ明朝" w:hAnsi="Times New Roman"/>
          <w:b w:val="0"/>
          <w:sz w:val="21"/>
        </w:rPr>
        <w:t>T</w:t>
      </w:r>
      <w:r w:rsidRPr="00832492">
        <w:rPr>
          <w:rFonts w:ascii="Times New Roman" w:eastAsia="ＭＳ Ｐ明朝" w:hAnsi="Times New Roman"/>
          <w:b w:val="0"/>
          <w:sz w:val="21"/>
        </w:rPr>
        <w:t xml:space="preserve">he Japanese </w:t>
      </w:r>
      <w:r w:rsidR="00EA029D" w:rsidRPr="00832492">
        <w:rPr>
          <w:rFonts w:ascii="Times New Roman" w:eastAsia="ＭＳ Ｐ明朝" w:hAnsi="Times New Roman"/>
          <w:b w:val="0"/>
          <w:sz w:val="21"/>
        </w:rPr>
        <w:t>diplomatic mission</w:t>
      </w:r>
      <w:r w:rsidR="00E6285A" w:rsidRPr="00832492">
        <w:rPr>
          <w:rFonts w:ascii="Times New Roman" w:eastAsia="ＭＳ Ｐ明朝" w:hAnsi="Times New Roman"/>
          <w:b w:val="0"/>
          <w:sz w:val="21"/>
        </w:rPr>
        <w:t>s</w:t>
      </w:r>
      <w:r w:rsidR="00AB2EA2" w:rsidRPr="00832492">
        <w:rPr>
          <w:rFonts w:ascii="Times New Roman" w:eastAsia="ＭＳ Ｐ明朝" w:hAnsi="Times New Roman"/>
          <w:b w:val="0"/>
          <w:sz w:val="21"/>
        </w:rPr>
        <w:t xml:space="preserve"> will conduct</w:t>
      </w:r>
      <w:r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a </w:t>
      </w:r>
      <w:r w:rsidR="005A3F06" w:rsidRPr="00832492">
        <w:rPr>
          <w:rFonts w:ascii="Times New Roman" w:eastAsia="ＭＳ Ｐ明朝" w:hAnsi="Times New Roman"/>
          <w:b w:val="0"/>
          <w:sz w:val="21"/>
        </w:rPr>
        <w:t>primary (</w:t>
      </w:r>
      <w:r w:rsidR="00552142" w:rsidRPr="00832492">
        <w:rPr>
          <w:rFonts w:ascii="Times New Roman" w:eastAsia="ＭＳ Ｐ明朝" w:hAnsi="Times New Roman"/>
          <w:b w:val="0"/>
          <w:sz w:val="21"/>
        </w:rPr>
        <w:t>preliminary</w:t>
      </w:r>
      <w:r w:rsidR="005A3F06" w:rsidRPr="00832492">
        <w:rPr>
          <w:rFonts w:ascii="Times New Roman" w:eastAsia="ＭＳ Ｐ明朝" w:hAnsi="Times New Roman"/>
          <w:b w:val="0"/>
          <w:sz w:val="21"/>
        </w:rPr>
        <w:t>)</w:t>
      </w:r>
      <w:r w:rsidR="00552142"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screening of applicants by means of submitted application documents, written examinations</w:t>
      </w:r>
      <w:r w:rsidR="00E26883" w:rsidRPr="00832492">
        <w:rPr>
          <w:rFonts w:ascii="Times New Roman" w:eastAsia="ＭＳ Ｐ明朝" w:hAnsi="Times New Roman"/>
          <w:b w:val="0"/>
          <w:sz w:val="21"/>
        </w:rPr>
        <w:t xml:space="preserve"> (language)</w:t>
      </w:r>
      <w:r w:rsidRPr="00832492">
        <w:rPr>
          <w:rFonts w:ascii="Times New Roman" w:eastAsia="ＭＳ Ｐ明朝" w:hAnsi="Times New Roman"/>
          <w:b w:val="0"/>
          <w:sz w:val="21"/>
        </w:rPr>
        <w:t xml:space="preserve"> and interviews.</w:t>
      </w:r>
    </w:p>
    <w:p w:rsidR="00E0050A" w:rsidRPr="00832492" w:rsidRDefault="00BC3661" w:rsidP="00492CC5">
      <w:pPr>
        <w:pStyle w:val="1"/>
        <w:keepLines/>
        <w:spacing w:line="240" w:lineRule="exact"/>
        <w:ind w:left="315" w:hangingChars="150" w:hanging="315"/>
        <w:rPr>
          <w:rFonts w:ascii="Times New Roman" w:eastAsia="ＭＳ Ｐ明朝" w:hAnsi="Times New Roman"/>
          <w:b w:val="0"/>
          <w:sz w:val="21"/>
        </w:rPr>
      </w:pPr>
      <w:r w:rsidRPr="00832492">
        <w:rPr>
          <w:rFonts w:ascii="Times New Roman" w:eastAsia="ＭＳ Ｐ明朝" w:hAnsi="Times New Roman"/>
          <w:b w:val="0"/>
          <w:sz w:val="21"/>
        </w:rPr>
        <w:t xml:space="preserve"> (2)</w:t>
      </w:r>
      <w:r w:rsidRPr="00832492">
        <w:rPr>
          <w:rFonts w:ascii="Times New Roman" w:eastAsia="ＭＳ Ｐ明朝" w:hAnsi="Times New Roman"/>
          <w:sz w:val="21"/>
        </w:rPr>
        <w:t xml:space="preserve"> </w:t>
      </w:r>
      <w:r w:rsidR="00E0050A" w:rsidRPr="00832492">
        <w:rPr>
          <w:rFonts w:ascii="Times New Roman" w:eastAsia="ＭＳ Ｐ明朝" w:hAnsi="Times New Roman"/>
          <w:b w:val="0"/>
          <w:sz w:val="21"/>
        </w:rPr>
        <w:t>Written examinations will be English and Japanese</w:t>
      </w:r>
      <w:r w:rsidR="00552142" w:rsidRPr="00832492">
        <w:rPr>
          <w:rFonts w:ascii="Times New Roman" w:eastAsia="ＭＳ Ｐ明朝" w:hAnsi="Times New Roman"/>
          <w:b w:val="0"/>
          <w:sz w:val="21"/>
        </w:rPr>
        <w:t xml:space="preserve"> language</w:t>
      </w:r>
      <w:r w:rsidR="00E0050A" w:rsidRPr="00832492">
        <w:rPr>
          <w:rFonts w:ascii="Times New Roman" w:eastAsia="ＭＳ Ｐ明朝" w:hAnsi="Times New Roman"/>
          <w:b w:val="0"/>
          <w:sz w:val="21"/>
        </w:rPr>
        <w:t xml:space="preserve"> tests. The Japanese</w:t>
      </w:r>
      <w:r w:rsidR="00A4242D" w:rsidRPr="00832492">
        <w:rPr>
          <w:rFonts w:ascii="Times New Roman" w:eastAsia="ＭＳ Ｐ明朝" w:hAnsi="Times New Roman"/>
          <w:b w:val="0"/>
          <w:sz w:val="21"/>
        </w:rPr>
        <w:t xml:space="preserve"> and the English</w:t>
      </w:r>
      <w:r w:rsidR="00E0050A"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language </w:t>
      </w:r>
      <w:r w:rsidR="00E0050A" w:rsidRPr="00832492">
        <w:rPr>
          <w:rFonts w:ascii="Times New Roman" w:eastAsia="ＭＳ Ｐ明朝" w:hAnsi="Times New Roman"/>
          <w:b w:val="0"/>
          <w:sz w:val="21"/>
        </w:rPr>
        <w:t>examination</w:t>
      </w:r>
      <w:r w:rsidR="00552142" w:rsidRPr="00832492">
        <w:rPr>
          <w:rFonts w:ascii="Times New Roman" w:eastAsia="ＭＳ Ｐ明朝" w:hAnsi="Times New Roman"/>
          <w:b w:val="0"/>
          <w:sz w:val="21"/>
        </w:rPr>
        <w:t>s</w:t>
      </w:r>
      <w:r w:rsidR="00E0050A" w:rsidRPr="00832492">
        <w:rPr>
          <w:rFonts w:ascii="Times New Roman" w:eastAsia="ＭＳ Ｐ明朝" w:hAnsi="Times New Roman"/>
          <w:b w:val="0"/>
          <w:sz w:val="21"/>
        </w:rPr>
        <w:t xml:space="preserve"> must be taken by all applicants</w:t>
      </w:r>
      <w:r w:rsidR="007271B2" w:rsidRPr="00832492">
        <w:rPr>
          <w:rFonts w:ascii="Times New Roman" w:eastAsia="ＭＳ Ｐ明朝" w:hAnsi="Times New Roman"/>
          <w:b w:val="0"/>
          <w:sz w:val="21"/>
        </w:rPr>
        <w:t>.</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552142" w:rsidRPr="00832492">
        <w:rPr>
          <w:rFonts w:ascii="Times New Roman" w:hAnsi="Times New Roman"/>
          <w:sz w:val="21"/>
        </w:rPr>
        <w:t xml:space="preserve"> </w:t>
      </w:r>
      <w:r w:rsidRPr="00832492">
        <w:rPr>
          <w:rFonts w:ascii="Times New Roman" w:hAnsi="Times New Roman"/>
          <w:sz w:val="21"/>
        </w:rPr>
        <w:t xml:space="preserve">1: The result of the Japanese </w:t>
      </w:r>
      <w:r w:rsidR="00552142" w:rsidRPr="00832492">
        <w:rPr>
          <w:rFonts w:ascii="Times New Roman" w:hAnsi="Times New Roman"/>
          <w:sz w:val="21"/>
        </w:rPr>
        <w:t xml:space="preserve">language </w:t>
      </w:r>
      <w:r w:rsidRPr="00832492">
        <w:rPr>
          <w:rFonts w:ascii="Times New Roman" w:hAnsi="Times New Roman"/>
          <w:sz w:val="21"/>
        </w:rPr>
        <w:t xml:space="preserve">examination will be used as reference data for </w:t>
      </w:r>
      <w:r w:rsidR="00855F37" w:rsidRPr="00832492">
        <w:rPr>
          <w:rFonts w:ascii="Times New Roman" w:hAnsi="Times New Roman"/>
          <w:sz w:val="21"/>
        </w:rPr>
        <w:t xml:space="preserve">placement </w:t>
      </w:r>
      <w:r w:rsidR="00552142" w:rsidRPr="00832492">
        <w:rPr>
          <w:rFonts w:ascii="Times New Roman" w:hAnsi="Times New Roman"/>
          <w:sz w:val="21"/>
        </w:rPr>
        <w:t xml:space="preserve">at a </w:t>
      </w:r>
      <w:r w:rsidR="00855F37" w:rsidRPr="00832492">
        <w:rPr>
          <w:rFonts w:ascii="Times New Roman" w:hAnsi="Times New Roman"/>
          <w:sz w:val="21"/>
        </w:rPr>
        <w:t xml:space="preserve">university and </w:t>
      </w:r>
      <w:r w:rsidR="00552142" w:rsidRPr="00832492">
        <w:rPr>
          <w:rFonts w:ascii="Times New Roman" w:hAnsi="Times New Roman"/>
          <w:sz w:val="21"/>
        </w:rPr>
        <w:t xml:space="preserve">for </w:t>
      </w:r>
      <w:r w:rsidRPr="00832492">
        <w:rPr>
          <w:rFonts w:ascii="Times New Roman" w:hAnsi="Times New Roman"/>
          <w:sz w:val="21"/>
        </w:rPr>
        <w:t xml:space="preserve">Japanese-language </w:t>
      </w:r>
      <w:r w:rsidR="00855F37" w:rsidRPr="00832492">
        <w:rPr>
          <w:rFonts w:ascii="Times New Roman" w:hAnsi="Times New Roman"/>
          <w:sz w:val="21"/>
        </w:rPr>
        <w:t>education</w:t>
      </w:r>
      <w:r w:rsidRPr="00832492">
        <w:rPr>
          <w:rFonts w:ascii="Times New Roman" w:hAnsi="Times New Roman"/>
          <w:sz w:val="21"/>
        </w:rPr>
        <w:t xml:space="preserve"> to be provided upon </w:t>
      </w:r>
      <w:r w:rsidR="00552142" w:rsidRPr="00832492">
        <w:rPr>
          <w:rFonts w:ascii="Times New Roman" w:hAnsi="Times New Roman"/>
          <w:sz w:val="21"/>
        </w:rPr>
        <w:t xml:space="preserve">the </w:t>
      </w:r>
      <w:r w:rsidRPr="00832492">
        <w:rPr>
          <w:rFonts w:ascii="Times New Roman" w:hAnsi="Times New Roman"/>
          <w:sz w:val="21"/>
        </w:rPr>
        <w:t>applicant</w:t>
      </w:r>
      <w:r w:rsidR="00552142" w:rsidRPr="00832492">
        <w:rPr>
          <w:rFonts w:ascii="Times New Roman" w:hAnsi="Times New Roman"/>
          <w:sz w:val="21"/>
        </w:rPr>
        <w:t>’</w:t>
      </w:r>
      <w:r w:rsidRPr="00832492">
        <w:rPr>
          <w:rFonts w:ascii="Times New Roman" w:hAnsi="Times New Roman"/>
          <w:sz w:val="21"/>
        </w:rPr>
        <w:t>s arrival in Japan.</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060D34" w:rsidRPr="00832492">
        <w:rPr>
          <w:rFonts w:ascii="Times New Roman" w:hAnsi="Times New Roman"/>
          <w:sz w:val="21"/>
        </w:rPr>
        <w:t xml:space="preserve"> </w:t>
      </w:r>
      <w:r w:rsidRPr="00832492">
        <w:rPr>
          <w:rFonts w:ascii="Times New Roman" w:hAnsi="Times New Roman"/>
          <w:sz w:val="21"/>
        </w:rPr>
        <w:t>2: In particular</w:t>
      </w:r>
      <w:r w:rsidR="00150E55">
        <w:rPr>
          <w:rFonts w:ascii="Times New Roman" w:hAnsi="Times New Roman"/>
          <w:sz w:val="21"/>
        </w:rPr>
        <w:t xml:space="preserve">, </w:t>
      </w:r>
      <w:r w:rsidRPr="00832492">
        <w:rPr>
          <w:rFonts w:ascii="Times New Roman" w:hAnsi="Times New Roman"/>
          <w:sz w:val="21"/>
        </w:rPr>
        <w:t xml:space="preserve">if an applicant with limited proficiency in Japanese desires to pursue </w:t>
      </w:r>
      <w:r w:rsidR="00E6285A" w:rsidRPr="00832492">
        <w:rPr>
          <w:rFonts w:ascii="Times New Roman" w:hAnsi="Times New Roman"/>
          <w:sz w:val="21"/>
        </w:rPr>
        <w:t>studies</w:t>
      </w:r>
      <w:r w:rsidR="00060D34" w:rsidRPr="00832492">
        <w:rPr>
          <w:rFonts w:ascii="Times New Roman" w:hAnsi="Times New Roman"/>
          <w:sz w:val="21"/>
        </w:rPr>
        <w:t xml:space="preserve"> in </w:t>
      </w:r>
      <w:r w:rsidRPr="00832492">
        <w:rPr>
          <w:rFonts w:ascii="Times New Roman" w:hAnsi="Times New Roman"/>
          <w:sz w:val="21"/>
        </w:rPr>
        <w:t>fields such as Japanese linguistics, Japanese literature, Japanese history, or Japanese law ―fields that require sufficient knowledge of the Japanese language ―</w:t>
      </w:r>
      <w:r w:rsidR="00060D34" w:rsidRPr="00832492">
        <w:rPr>
          <w:rFonts w:ascii="Times New Roman" w:hAnsi="Times New Roman"/>
          <w:sz w:val="21"/>
        </w:rPr>
        <w:t xml:space="preserve"> </w:t>
      </w:r>
      <w:r w:rsidRPr="00832492">
        <w:rPr>
          <w:rFonts w:ascii="Times New Roman" w:hAnsi="Times New Roman"/>
          <w:sz w:val="21"/>
        </w:rPr>
        <w:t xml:space="preserve">he/she will not be selected as a grantee unless there </w:t>
      </w:r>
      <w:r w:rsidR="00855F37" w:rsidRPr="00832492">
        <w:rPr>
          <w:rFonts w:ascii="Times New Roman" w:hAnsi="Times New Roman"/>
          <w:sz w:val="21"/>
        </w:rPr>
        <w:t>are exceptional circumstances</w:t>
      </w:r>
      <w:r w:rsidRPr="00832492">
        <w:rPr>
          <w:rFonts w:ascii="Times New Roman" w:hAnsi="Times New Roman"/>
          <w:sz w:val="21"/>
        </w:rPr>
        <w:t>.</w:t>
      </w:r>
    </w:p>
    <w:p w:rsidR="00BC3661" w:rsidRPr="00832492" w:rsidRDefault="00BC3661"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 The following policy will apply to each</w:t>
      </w:r>
      <w:r w:rsidR="00060D34" w:rsidRPr="00832492">
        <w:rPr>
          <w:rFonts w:ascii="Times New Roman" w:hAnsi="Times New Roman"/>
          <w:sz w:val="21"/>
        </w:rPr>
        <w:t xml:space="preserve"> stage of</w:t>
      </w:r>
      <w:r w:rsidRPr="00832492">
        <w:rPr>
          <w:rFonts w:ascii="Times New Roman" w:hAnsi="Times New Roman"/>
          <w:sz w:val="21"/>
        </w:rPr>
        <w:t xml:space="preserve"> screening:</w:t>
      </w:r>
    </w:p>
    <w:p w:rsidR="00BC3661" w:rsidRPr="00832492" w:rsidRDefault="00BC3661" w:rsidP="00324BB7">
      <w:pPr>
        <w:pStyle w:val="11"/>
        <w:keepLines/>
        <w:spacing w:line="240" w:lineRule="exact"/>
        <w:ind w:leftChars="192" w:left="2818" w:hangingChars="1150" w:hanging="2415"/>
        <w:rPr>
          <w:rFonts w:ascii="Times New Roman" w:hAnsi="Times New Roman"/>
          <w:sz w:val="21"/>
          <w:u w:val="single"/>
        </w:rPr>
      </w:pPr>
      <w:r w:rsidRPr="00832492">
        <w:rPr>
          <w:rFonts w:ascii="ＭＳ 明朝" w:eastAsia="ＭＳ 明朝" w:hAnsi="ＭＳ 明朝" w:cs="ＭＳ 明朝" w:hint="eastAsia"/>
          <w:sz w:val="21"/>
        </w:rPr>
        <w:t>①</w:t>
      </w:r>
      <w:r w:rsidRPr="00832492">
        <w:rPr>
          <w:rFonts w:ascii="Times New Roman" w:hAnsi="Times New Roman"/>
          <w:sz w:val="21"/>
        </w:rPr>
        <w:t xml:space="preserve"> Application documents: </w:t>
      </w:r>
      <w:r w:rsidRPr="00832492">
        <w:rPr>
          <w:rFonts w:ascii="Times New Roman" w:hAnsi="Times New Roman"/>
          <w:sz w:val="21"/>
          <w:u w:val="single"/>
        </w:rPr>
        <w:t>Must show that the applicant</w:t>
      </w:r>
      <w:r w:rsidR="00060D34" w:rsidRPr="00832492">
        <w:rPr>
          <w:rFonts w:ascii="Times New Roman" w:hAnsi="Times New Roman"/>
          <w:sz w:val="21"/>
          <w:u w:val="single"/>
        </w:rPr>
        <w:t>’s</w:t>
      </w:r>
      <w:r w:rsidRPr="00832492">
        <w:rPr>
          <w:rFonts w:ascii="Times New Roman" w:hAnsi="Times New Roman"/>
          <w:sz w:val="21"/>
          <w:u w:val="single"/>
        </w:rPr>
        <w:t xml:space="preserve"> academic achievement at the university he/she last graduated from</w:t>
      </w:r>
      <w:r w:rsidR="00E6285A" w:rsidRPr="00832492">
        <w:rPr>
          <w:rFonts w:ascii="Times New Roman" w:hAnsi="Times New Roman"/>
          <w:sz w:val="21"/>
          <w:u w:val="single"/>
        </w:rPr>
        <w:t xml:space="preserve"> </w:t>
      </w:r>
      <w:r w:rsidR="005E5974" w:rsidRPr="00832492">
        <w:rPr>
          <w:rFonts w:ascii="Times New Roman" w:hAnsi="Times New Roman"/>
          <w:sz w:val="21"/>
          <w:u w:val="single"/>
        </w:rPr>
        <w:t>equaled or exceeded the minimum specified level</w:t>
      </w:r>
      <w:r w:rsidRPr="00832492">
        <w:rPr>
          <w:rFonts w:ascii="Times New Roman" w:hAnsi="Times New Roman"/>
          <w:sz w:val="21"/>
          <w:u w:val="single"/>
        </w:rPr>
        <w:t>, and state the applicant’s desired research program in a detailed and concrete manner.</w:t>
      </w:r>
    </w:p>
    <w:p w:rsidR="00696C4A" w:rsidRPr="00832492" w:rsidRDefault="009A48C7" w:rsidP="009A48C7">
      <w:pPr>
        <w:pStyle w:val="11"/>
        <w:keepLines/>
        <w:spacing w:line="240" w:lineRule="exact"/>
        <w:ind w:left="2552" w:hanging="2126"/>
        <w:rPr>
          <w:rFonts w:ascii="Times New Roman" w:hAnsi="Times New Roman"/>
          <w:sz w:val="21"/>
        </w:rPr>
      </w:pPr>
      <w:r>
        <w:rPr>
          <w:rFonts w:ascii="Times New Roman" w:hAnsi="Times New Roman" w:hint="eastAsia"/>
          <w:sz w:val="21"/>
        </w:rPr>
        <w:t>②</w:t>
      </w:r>
      <w:r w:rsidR="00BC3661" w:rsidRPr="00832492">
        <w:rPr>
          <w:rFonts w:ascii="Times New Roman" w:hAnsi="Times New Roman"/>
          <w:sz w:val="21"/>
        </w:rPr>
        <w:t xml:space="preserve"> Written examination: </w:t>
      </w:r>
      <w:r w:rsidR="00BC3661" w:rsidRPr="00832492">
        <w:rPr>
          <w:rFonts w:ascii="Times New Roman" w:hAnsi="Times New Roman"/>
          <w:sz w:val="21"/>
          <w:u w:val="single"/>
        </w:rPr>
        <w:t xml:space="preserve">Must show that the applicant obtained scores </w:t>
      </w:r>
      <w:r w:rsidR="005E5974" w:rsidRPr="00832492">
        <w:rPr>
          <w:rFonts w:ascii="Times New Roman" w:hAnsi="Times New Roman"/>
          <w:sz w:val="21"/>
          <w:u w:val="single"/>
        </w:rPr>
        <w:t xml:space="preserve">that cleared </w:t>
      </w:r>
      <w:r w:rsidR="00E1622A" w:rsidRPr="00832492">
        <w:rPr>
          <w:rFonts w:ascii="Times New Roman" w:hAnsi="Times New Roman"/>
          <w:sz w:val="21"/>
          <w:u w:val="single"/>
        </w:rPr>
        <w:t>the</w:t>
      </w:r>
      <w:r w:rsidR="00BC3661" w:rsidRPr="00832492">
        <w:rPr>
          <w:rFonts w:ascii="Times New Roman" w:hAnsi="Times New Roman"/>
          <w:sz w:val="21"/>
          <w:u w:val="single"/>
        </w:rPr>
        <w:t xml:space="preserve"> </w:t>
      </w:r>
      <w:r w:rsidR="00E1622A" w:rsidRPr="00832492">
        <w:rPr>
          <w:rFonts w:ascii="Times New Roman" w:hAnsi="Times New Roman"/>
          <w:sz w:val="21"/>
          <w:u w:val="single"/>
        </w:rPr>
        <w:t xml:space="preserve">fixed cut-off </w:t>
      </w:r>
      <w:r w:rsidR="00BC3661" w:rsidRPr="00832492">
        <w:rPr>
          <w:rFonts w:ascii="Times New Roman" w:hAnsi="Times New Roman"/>
          <w:sz w:val="21"/>
          <w:u w:val="single"/>
        </w:rPr>
        <w:t xml:space="preserve">level in </w:t>
      </w:r>
      <w:r w:rsidR="004C12D8">
        <w:rPr>
          <w:rFonts w:ascii="Times New Roman" w:hAnsi="Times New Roman"/>
          <w:sz w:val="21"/>
          <w:u w:val="single"/>
        </w:rPr>
        <w:t>either</w:t>
      </w:r>
      <w:r w:rsidR="00E1622A" w:rsidRPr="00832492">
        <w:rPr>
          <w:rFonts w:ascii="Times New Roman" w:hAnsi="Times New Roman"/>
          <w:sz w:val="21"/>
          <w:u w:val="single"/>
        </w:rPr>
        <w:t xml:space="preserve"> </w:t>
      </w:r>
      <w:r w:rsidR="00BC3661" w:rsidRPr="00832492">
        <w:rPr>
          <w:rFonts w:ascii="Times New Roman" w:hAnsi="Times New Roman"/>
          <w:sz w:val="21"/>
          <w:u w:val="single"/>
        </w:rPr>
        <w:t>Japanese or English.</w:t>
      </w:r>
      <w:r w:rsidR="00696C4A" w:rsidRPr="00832492">
        <w:rPr>
          <w:rFonts w:ascii="Times New Roman" w:hAnsi="Times New Roman"/>
          <w:sz w:val="21"/>
        </w:rPr>
        <w:t xml:space="preserve"> </w:t>
      </w:r>
    </w:p>
    <w:p w:rsidR="00BC3661" w:rsidRPr="00832492" w:rsidRDefault="00BC3661" w:rsidP="00F0554B">
      <w:pPr>
        <w:pStyle w:val="11"/>
        <w:keepLines/>
        <w:spacing w:line="240" w:lineRule="exact"/>
        <w:ind w:leftChars="191" w:left="1556" w:hangingChars="550" w:hanging="1155"/>
        <w:rPr>
          <w:rFonts w:ascii="Times New Roman" w:hAnsi="Times New Roman"/>
          <w:sz w:val="21"/>
        </w:rPr>
      </w:pPr>
      <w:r w:rsidRPr="00832492">
        <w:rPr>
          <w:rFonts w:ascii="ＭＳ 明朝" w:eastAsia="ＭＳ 明朝" w:hAnsi="ＭＳ 明朝" w:cs="ＭＳ 明朝" w:hint="eastAsia"/>
          <w:sz w:val="21"/>
        </w:rPr>
        <w:t>③</w:t>
      </w:r>
      <w:r w:rsidRPr="00832492">
        <w:rPr>
          <w:rFonts w:ascii="Times New Roman" w:hAnsi="Times New Roman"/>
          <w:sz w:val="21"/>
        </w:rPr>
        <w:t xml:space="preserve"> Interview: </w:t>
      </w:r>
      <w:r w:rsidRPr="00832492">
        <w:rPr>
          <w:rFonts w:ascii="Times New Roman" w:hAnsi="Times New Roman"/>
          <w:sz w:val="21"/>
          <w:u w:val="single"/>
        </w:rPr>
        <w:t>Must reveal that the applicant has a clear sense of purpose relating to his/her study in Japan and has gathered information</w:t>
      </w:r>
      <w:r w:rsidR="00F57DF8" w:rsidRPr="00832492">
        <w:rPr>
          <w:rFonts w:ascii="Times New Roman" w:hAnsi="Times New Roman"/>
          <w:sz w:val="21"/>
          <w:u w:val="single"/>
        </w:rPr>
        <w:t xml:space="preserve"> </w:t>
      </w:r>
      <w:r w:rsidRPr="00832492">
        <w:rPr>
          <w:rFonts w:ascii="Times New Roman" w:hAnsi="Times New Roman"/>
          <w:sz w:val="21"/>
          <w:u w:val="single"/>
        </w:rPr>
        <w:t>about Japanese universities</w:t>
      </w:r>
      <w:r w:rsidRPr="00832492">
        <w:rPr>
          <w:rFonts w:ascii="Times New Roman" w:hAnsi="Times New Roman"/>
          <w:sz w:val="21"/>
        </w:rPr>
        <w:t xml:space="preserve">. </w:t>
      </w:r>
      <w:r w:rsidR="00E1622A" w:rsidRPr="00832492">
        <w:rPr>
          <w:rFonts w:ascii="Times New Roman" w:hAnsi="Times New Roman"/>
          <w:sz w:val="21"/>
        </w:rPr>
        <w:t>The i</w:t>
      </w:r>
      <w:r w:rsidRPr="00832492">
        <w:rPr>
          <w:rFonts w:ascii="Times New Roman" w:hAnsi="Times New Roman"/>
          <w:sz w:val="21"/>
        </w:rPr>
        <w:t>nterview must also reveal that the applicant has sufficient Japanese or English language ability to</w:t>
      </w:r>
      <w:r w:rsidR="00F57DF8" w:rsidRPr="00832492">
        <w:rPr>
          <w:rFonts w:ascii="Times New Roman" w:hAnsi="Times New Roman"/>
          <w:sz w:val="21"/>
        </w:rPr>
        <w:t xml:space="preserve"> </w:t>
      </w:r>
      <w:r w:rsidRPr="00832492">
        <w:rPr>
          <w:rFonts w:ascii="Times New Roman" w:hAnsi="Times New Roman"/>
          <w:sz w:val="21"/>
        </w:rPr>
        <w:t xml:space="preserve">communicate with his/her adviser in Japan. If the applicant desires to study a subject that requires </w:t>
      </w:r>
      <w:r w:rsidR="00E1622A" w:rsidRPr="00832492">
        <w:rPr>
          <w:rFonts w:ascii="Times New Roman" w:hAnsi="Times New Roman"/>
          <w:sz w:val="21"/>
        </w:rPr>
        <w:t xml:space="preserve">advanced </w:t>
      </w:r>
      <w:r w:rsidRPr="00832492">
        <w:rPr>
          <w:rFonts w:ascii="Times New Roman" w:hAnsi="Times New Roman"/>
          <w:sz w:val="21"/>
        </w:rPr>
        <w:t>Japanese language</w:t>
      </w:r>
      <w:r w:rsidR="00F57DF8" w:rsidRPr="00832492">
        <w:rPr>
          <w:rFonts w:ascii="Times New Roman" w:hAnsi="Times New Roman"/>
          <w:sz w:val="21"/>
        </w:rPr>
        <w:t xml:space="preserve"> </w:t>
      </w:r>
      <w:r w:rsidRPr="00832492">
        <w:rPr>
          <w:rFonts w:ascii="Times New Roman" w:hAnsi="Times New Roman"/>
          <w:sz w:val="21"/>
        </w:rPr>
        <w:t>proficiency,</w:t>
      </w:r>
      <w:r w:rsidR="00E1622A" w:rsidRPr="00832492">
        <w:rPr>
          <w:rFonts w:ascii="Times New Roman" w:hAnsi="Times New Roman"/>
          <w:sz w:val="21"/>
        </w:rPr>
        <w:t xml:space="preserve"> the</w:t>
      </w:r>
      <w:r w:rsidRPr="00832492">
        <w:rPr>
          <w:rFonts w:ascii="Times New Roman" w:hAnsi="Times New Roman"/>
          <w:sz w:val="21"/>
        </w:rPr>
        <w:t xml:space="preserve"> </w:t>
      </w:r>
      <w:r w:rsidR="00855F37" w:rsidRPr="00832492">
        <w:rPr>
          <w:rFonts w:ascii="Times New Roman" w:hAnsi="Times New Roman"/>
          <w:sz w:val="21"/>
        </w:rPr>
        <w:t>i</w:t>
      </w:r>
      <w:r w:rsidRPr="00832492">
        <w:rPr>
          <w:rFonts w:ascii="Times New Roman" w:hAnsi="Times New Roman"/>
          <w:sz w:val="21"/>
        </w:rPr>
        <w:t xml:space="preserve">nterview must </w:t>
      </w:r>
      <w:r w:rsidR="00E1622A" w:rsidRPr="00832492">
        <w:rPr>
          <w:rFonts w:ascii="Times New Roman" w:hAnsi="Times New Roman"/>
          <w:sz w:val="21"/>
        </w:rPr>
        <w:t xml:space="preserve">show </w:t>
      </w:r>
      <w:r w:rsidRPr="00832492">
        <w:rPr>
          <w:rFonts w:ascii="Times New Roman" w:hAnsi="Times New Roman"/>
          <w:sz w:val="21"/>
        </w:rPr>
        <w:t>that the applicant has a considerable degree of Japanese language proficiency.</w:t>
      </w:r>
    </w:p>
    <w:p w:rsidR="008C609E" w:rsidRPr="00832492" w:rsidRDefault="00BC3661"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(4) </w:t>
      </w:r>
      <w:r w:rsidR="008C609E" w:rsidRPr="00832492">
        <w:rPr>
          <w:rFonts w:ascii="Times New Roman" w:hAnsi="Times New Roman"/>
          <w:sz w:val="21"/>
        </w:rPr>
        <w:t xml:space="preserve">The date and time of the notification of the results of the First Screening will be specified separately by the </w:t>
      </w:r>
      <w:r w:rsidR="00832492" w:rsidRPr="00832492">
        <w:rPr>
          <w:rFonts w:ascii="Times New Roman" w:hAnsi="Times New Roman"/>
          <w:sz w:val="21"/>
        </w:rPr>
        <w:t>Japanese diplomatic missions</w:t>
      </w:r>
      <w:r w:rsidR="008C609E" w:rsidRPr="00832492">
        <w:rPr>
          <w:rFonts w:ascii="Times New Roman" w:hAnsi="Times New Roman"/>
          <w:sz w:val="21"/>
        </w:rPr>
        <w:t xml:space="preserve"> in the applicant’s country; the reasons for the results of the screening will not be announced.</w:t>
      </w:r>
      <w:r w:rsidR="00286DED" w:rsidRPr="00832492">
        <w:rPr>
          <w:rFonts w:ascii="Times New Roman" w:hAnsi="Times New Roman"/>
          <w:sz w:val="21"/>
        </w:rPr>
        <w:t xml:space="preserve"> Those who pass the First Screening will not necessarily be selected as recipients of the </w:t>
      </w:r>
      <w:r w:rsidR="006D6470">
        <w:rPr>
          <w:rFonts w:ascii="Times New Roman" w:hAnsi="Times New Roman"/>
          <w:sz w:val="21"/>
        </w:rPr>
        <w:t>MEXT</w:t>
      </w:r>
      <w:r w:rsidR="00286DED" w:rsidRPr="00832492">
        <w:rPr>
          <w:rFonts w:ascii="Times New Roman" w:hAnsi="Times New Roman"/>
          <w:sz w:val="21"/>
        </w:rPr>
        <w:t xml:space="preserve"> Scholarship.</w:t>
      </w:r>
    </w:p>
    <w:p w:rsidR="008C609E" w:rsidRPr="00832492" w:rsidRDefault="00494A52"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(5) </w:t>
      </w:r>
      <w:r w:rsidR="001E1FAC" w:rsidRPr="00832492">
        <w:rPr>
          <w:rFonts w:ascii="Times New Roman" w:hAnsi="Times New Roman"/>
          <w:sz w:val="21"/>
        </w:rPr>
        <w:t>The applicants who pass</w:t>
      </w:r>
      <w:r w:rsidR="00165354" w:rsidRPr="00832492">
        <w:rPr>
          <w:rFonts w:ascii="Times New Roman" w:hAnsi="Times New Roman"/>
          <w:sz w:val="21"/>
        </w:rPr>
        <w:t xml:space="preserve"> the First Screening shall directly contact the Japanese universities they wish to apply to (maximum of three) after the notification of the First Screening results by August 31 (Thurs.) in order to request the issuance of the admissions letter as a regular stude</w:t>
      </w:r>
      <w:r w:rsidR="001E1FAC" w:rsidRPr="00832492">
        <w:rPr>
          <w:rFonts w:ascii="Times New Roman" w:hAnsi="Times New Roman"/>
          <w:sz w:val="21"/>
        </w:rPr>
        <w:t>nt at a graduate school or a non-</w:t>
      </w:r>
      <w:r w:rsidR="00165354" w:rsidRPr="00832492">
        <w:rPr>
          <w:rFonts w:ascii="Times New Roman" w:hAnsi="Times New Roman"/>
          <w:sz w:val="21"/>
        </w:rPr>
        <w:t>regular student (research student), and the acceptance agreement (hereinafter, admissions letter) as a regular student at</w:t>
      </w:r>
      <w:r w:rsidR="001E1FAC" w:rsidRPr="00832492">
        <w:rPr>
          <w:rFonts w:ascii="Times New Roman" w:hAnsi="Times New Roman"/>
          <w:sz w:val="21"/>
        </w:rPr>
        <w:t xml:space="preserve"> a graduate school or a non-</w:t>
      </w:r>
      <w:r w:rsidR="00165354" w:rsidRPr="00832492">
        <w:rPr>
          <w:rFonts w:ascii="Times New Roman" w:hAnsi="Times New Roman"/>
          <w:sz w:val="21"/>
        </w:rPr>
        <w:t xml:space="preserve">regular student (research student). </w:t>
      </w:r>
      <w:r w:rsidR="00B57FFC" w:rsidRPr="00832492">
        <w:rPr>
          <w:rFonts w:ascii="Times New Roman" w:hAnsi="Times New Roman"/>
          <w:sz w:val="21"/>
        </w:rPr>
        <w:t xml:space="preserve">(A request to the Japanese university for issuance of the admissions letter made on September 1 or </w:t>
      </w:r>
      <w:r w:rsidR="001E1FAC" w:rsidRPr="00832492">
        <w:rPr>
          <w:rFonts w:ascii="Times New Roman" w:hAnsi="Times New Roman"/>
          <w:sz w:val="21"/>
        </w:rPr>
        <w:t>after is not permitted</w:t>
      </w:r>
      <w:r w:rsidR="00B57FFC" w:rsidRPr="00832492">
        <w:rPr>
          <w:rFonts w:ascii="Times New Roman" w:hAnsi="Times New Roman"/>
          <w:sz w:val="21"/>
        </w:rPr>
        <w:t>. Moreover, since August 31 is not the deadline for the issuance of the acceptance letter, a</w:t>
      </w:r>
      <w:r w:rsidR="001E1FAC" w:rsidRPr="00832492">
        <w:rPr>
          <w:rFonts w:ascii="Times New Roman" w:hAnsi="Times New Roman"/>
          <w:sz w:val="21"/>
        </w:rPr>
        <w:t xml:space="preserve"> request to the university for the issuance may</w:t>
      </w:r>
      <w:r w:rsidR="00B57FFC" w:rsidRPr="00832492">
        <w:rPr>
          <w:rFonts w:ascii="Times New Roman" w:hAnsi="Times New Roman"/>
          <w:sz w:val="21"/>
        </w:rPr>
        <w:t xml:space="preserve"> </w:t>
      </w:r>
      <w:r w:rsidR="005C28D1" w:rsidRPr="00832492">
        <w:rPr>
          <w:rFonts w:ascii="Times New Roman" w:hAnsi="Times New Roman"/>
          <w:sz w:val="21"/>
        </w:rPr>
        <w:t xml:space="preserve">not be made.) Regarding the </w:t>
      </w:r>
      <w:r w:rsidR="001E1FAC" w:rsidRPr="00832492">
        <w:rPr>
          <w:rFonts w:ascii="Times New Roman" w:hAnsi="Times New Roman"/>
          <w:sz w:val="21"/>
        </w:rPr>
        <w:t xml:space="preserve">obtaining </w:t>
      </w:r>
      <w:r w:rsidR="005C28D1" w:rsidRPr="00832492">
        <w:rPr>
          <w:rFonts w:ascii="Times New Roman" w:hAnsi="Times New Roman"/>
          <w:sz w:val="21"/>
        </w:rPr>
        <w:t xml:space="preserve">of the admissions letter, applicants may receive information from the Japanese diplomatic mission on contact addresses for the departments in charge of overseas universities at the various universities, the websites of universities and researchers, and so on. </w:t>
      </w:r>
    </w:p>
    <w:p w:rsidR="00C06D0A" w:rsidRPr="00832492" w:rsidRDefault="00494A52" w:rsidP="00492CC5">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(6)</w:t>
      </w:r>
      <w:r w:rsidR="00541DBA" w:rsidRPr="00832492">
        <w:rPr>
          <w:rFonts w:ascii="Times New Roman" w:hAnsi="Times New Roman"/>
        </w:rPr>
        <w:t xml:space="preserve"> </w:t>
      </w:r>
      <w:r w:rsidR="00321FEF" w:rsidRPr="00832492">
        <w:rPr>
          <w:rFonts w:ascii="Times New Roman" w:hAnsi="Times New Roman"/>
          <w:sz w:val="21"/>
        </w:rPr>
        <w:t>When requesting the letter of admission from the university, please directly submit to the university the complete set of documents submitted to the</w:t>
      </w:r>
      <w:r w:rsidR="00832492" w:rsidRPr="00832492">
        <w:rPr>
          <w:rFonts w:ascii="Times New Roman" w:hAnsi="Times New Roman"/>
          <w:sz w:val="21"/>
        </w:rPr>
        <w:t xml:space="preserve"> Japanese</w:t>
      </w:r>
      <w:r w:rsidR="00321FEF" w:rsidRPr="00832492">
        <w:rPr>
          <w:rFonts w:ascii="Times New Roman" w:hAnsi="Times New Roman"/>
          <w:sz w:val="21"/>
        </w:rPr>
        <w:t xml:space="preserve"> diplomatic mission (application, transcript of grades at own university, statement of </w:t>
      </w:r>
      <w:r w:rsidR="00D800B5">
        <w:rPr>
          <w:rFonts w:ascii="Times New Roman" w:hAnsi="Times New Roman"/>
          <w:sz w:val="21"/>
        </w:rPr>
        <w:t>applicant’s</w:t>
      </w:r>
      <w:r w:rsidR="00D800B5" w:rsidRPr="00832492">
        <w:rPr>
          <w:rFonts w:ascii="Times New Roman" w:hAnsi="Times New Roman"/>
          <w:sz w:val="21"/>
        </w:rPr>
        <w:t xml:space="preserve"> </w:t>
      </w:r>
      <w:r w:rsidR="00321FEF" w:rsidRPr="00832492">
        <w:rPr>
          <w:rFonts w:ascii="Times New Roman" w:hAnsi="Times New Roman"/>
          <w:sz w:val="21"/>
        </w:rPr>
        <w:t>majo</w:t>
      </w:r>
      <w:r w:rsidR="00536811" w:rsidRPr="00832492">
        <w:rPr>
          <w:rFonts w:ascii="Times New Roman" w:hAnsi="Times New Roman"/>
          <w:sz w:val="21"/>
        </w:rPr>
        <w:t>r field and research plan, etc.; documents will stamped by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and returned) and the certificate verifying passage of the First Screening. Please submit any other necessary documents requested by the university. </w:t>
      </w:r>
    </w:p>
    <w:p w:rsidR="00541DBA" w:rsidRDefault="00494A52" w:rsidP="00541DBA">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 xml:space="preserve">(7) </w:t>
      </w:r>
      <w:r w:rsidR="00536811" w:rsidRPr="00832492">
        <w:rPr>
          <w:rFonts w:ascii="Times New Roman" w:hAnsi="Times New Roman"/>
          <w:sz w:val="21"/>
        </w:rPr>
        <w:t>Please always report the response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Moreover, submit the final Placement Reference Form based on the responses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by the specified date. </w:t>
      </w:r>
    </w:p>
    <w:p w:rsidR="00C25C9F" w:rsidRPr="00832492" w:rsidRDefault="00C25C9F" w:rsidP="00541DBA">
      <w:pPr>
        <w:pStyle w:val="11"/>
        <w:keepLines/>
        <w:spacing w:line="240" w:lineRule="exact"/>
        <w:ind w:leftChars="50" w:left="372" w:hangingChars="127" w:hanging="267"/>
        <w:rPr>
          <w:rFonts w:ascii="Times New Roman" w:hAnsi="Times New Roman"/>
          <w:sz w:val="21"/>
        </w:rPr>
      </w:pPr>
    </w:p>
    <w:p w:rsidR="00B00CAC" w:rsidRPr="00832492" w:rsidRDefault="00BC71EC" w:rsidP="00492CC5">
      <w:pPr>
        <w:pStyle w:val="11"/>
        <w:keepLines/>
        <w:spacing w:line="240" w:lineRule="exact"/>
        <w:ind w:left="0" w:firstLine="0"/>
        <w:rPr>
          <w:rFonts w:ascii="Times New Roman" w:hAnsi="Times New Roman"/>
          <w:b/>
          <w:sz w:val="22"/>
          <w:szCs w:val="22"/>
        </w:rPr>
      </w:pPr>
      <w:r w:rsidRPr="00832492">
        <w:rPr>
          <w:rFonts w:ascii="Times New Roman" w:hAnsi="Times New Roman"/>
          <w:b/>
          <w:sz w:val="22"/>
          <w:szCs w:val="22"/>
        </w:rPr>
        <w:t>8</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B00CAC" w:rsidRPr="00832492">
        <w:rPr>
          <w:rFonts w:ascii="Times New Roman" w:eastAsia="ＭＳ ゴシック" w:hAnsi="Times New Roman"/>
          <w:b/>
          <w:sz w:val="22"/>
          <w:szCs w:val="22"/>
        </w:rPr>
        <w:t>S</w:t>
      </w:r>
      <w:r w:rsidR="00AD1903">
        <w:rPr>
          <w:rFonts w:ascii="Times New Roman" w:eastAsia="ＭＳ ゴシック" w:hAnsi="Times New Roman"/>
          <w:b/>
          <w:sz w:val="22"/>
          <w:szCs w:val="22"/>
        </w:rPr>
        <w:t>ECOND SCREENING AND</w:t>
      </w:r>
      <w:r w:rsidR="00B00CAC" w:rsidRPr="00832492">
        <w:rPr>
          <w:rFonts w:ascii="Times New Roman" w:eastAsia="ＭＳ ゴシック" w:hAnsi="Times New Roman"/>
          <w:b/>
          <w:sz w:val="22"/>
          <w:szCs w:val="22"/>
        </w:rPr>
        <w:t xml:space="preserve"> P</w:t>
      </w:r>
      <w:r w:rsidR="00AD1903">
        <w:rPr>
          <w:rFonts w:ascii="Times New Roman" w:eastAsia="ＭＳ ゴシック" w:hAnsi="Times New Roman"/>
          <w:b/>
          <w:sz w:val="22"/>
          <w:szCs w:val="22"/>
        </w:rPr>
        <w:t xml:space="preserve">LACEMENT AT </w:t>
      </w:r>
      <w:r w:rsidR="00B00CAC" w:rsidRPr="00832492">
        <w:rPr>
          <w:rFonts w:ascii="Times New Roman" w:eastAsia="ＭＳ ゴシック" w:hAnsi="Times New Roman"/>
          <w:b/>
          <w:sz w:val="22"/>
          <w:szCs w:val="22"/>
        </w:rPr>
        <w:t>U</w:t>
      </w:r>
      <w:r w:rsidR="00AD1903">
        <w:rPr>
          <w:rFonts w:ascii="Times New Roman" w:eastAsia="ＭＳ ゴシック" w:hAnsi="Times New Roman"/>
          <w:b/>
          <w:sz w:val="22"/>
          <w:szCs w:val="22"/>
        </w:rPr>
        <w:t>NIVERSITY</w:t>
      </w:r>
    </w:p>
    <w:p w:rsidR="009A10BE"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w:t>
      </w:r>
      <w:r w:rsidR="00393D2F" w:rsidRPr="00832492">
        <w:rPr>
          <w:rFonts w:ascii="Times New Roman" w:hAnsi="Times New Roman"/>
          <w:sz w:val="21"/>
        </w:rPr>
        <w:t>1</w:t>
      </w:r>
      <w:r w:rsidRPr="00832492">
        <w:rPr>
          <w:rFonts w:ascii="Times New Roman" w:hAnsi="Times New Roman"/>
          <w:sz w:val="21"/>
        </w:rPr>
        <w:t xml:space="preserve">) </w:t>
      </w:r>
      <w:r w:rsidR="00B00CAC" w:rsidRPr="00832492">
        <w:rPr>
          <w:rFonts w:ascii="Times New Roman" w:hAnsi="Times New Roman"/>
          <w:sz w:val="21"/>
        </w:rPr>
        <w:t xml:space="preserve">MEXT conducts the Second Screening based on the results of the First Screening conducted by the Japanese diplomatic mission in the applicant’s country, and selects the recipients of the </w:t>
      </w:r>
      <w:r w:rsidR="00393D2F" w:rsidRPr="00832492">
        <w:rPr>
          <w:rFonts w:ascii="Times New Roman" w:hAnsi="Times New Roman"/>
          <w:sz w:val="21"/>
        </w:rPr>
        <w:t>MEXT</w:t>
      </w:r>
      <w:r w:rsidR="00B00CAC" w:rsidRPr="00832492">
        <w:rPr>
          <w:rFonts w:ascii="Times New Roman" w:hAnsi="Times New Roman"/>
          <w:sz w:val="21"/>
        </w:rPr>
        <w:t xml:space="preserve"> Scholarship who have </w:t>
      </w:r>
      <w:r w:rsidR="009A10BE" w:rsidRPr="00832492">
        <w:rPr>
          <w:rFonts w:ascii="Times New Roman" w:hAnsi="Times New Roman"/>
          <w:sz w:val="21"/>
        </w:rPr>
        <w:t>decided the university to which they wish to be placed</w:t>
      </w:r>
      <w:r w:rsidR="00B00CAC" w:rsidRPr="00832492">
        <w:rPr>
          <w:rFonts w:ascii="Times New Roman" w:hAnsi="Times New Roman"/>
          <w:sz w:val="21"/>
        </w:rPr>
        <w:t>.</w:t>
      </w:r>
      <w:r w:rsidR="00752E16" w:rsidRPr="00832492">
        <w:rPr>
          <w:rFonts w:ascii="Times New Roman" w:hAnsi="Times New Roman"/>
          <w:sz w:val="21"/>
        </w:rPr>
        <w:t xml:space="preserve"> </w:t>
      </w:r>
      <w:r w:rsidR="00393D2F" w:rsidRPr="00832492">
        <w:rPr>
          <w:rFonts w:ascii="Times New Roman" w:hAnsi="Times New Roman"/>
          <w:sz w:val="21"/>
        </w:rPr>
        <w:t>An application may be rejected if it arouses concern over proliferation of weapons of mass destruction (WMD) and related items, e.g. a case where it is highly possible that the applicant will receive the technology that is controlled pursuant to United Nations Security Council resolutions, or that any WMD-related technologies will be transferred to an applicant who belongs to (an) organization(s) on the End User List published by the Ministry of Economy, Trade and Industry of Japan (METI).</w:t>
      </w:r>
    </w:p>
    <w:p w:rsidR="0002739A" w:rsidRPr="00832492" w:rsidRDefault="000A793A" w:rsidP="00A72784">
      <w:pPr>
        <w:pStyle w:val="11"/>
        <w:keepLines/>
        <w:spacing w:line="240" w:lineRule="exact"/>
        <w:ind w:left="210" w:hangingChars="100" w:hanging="210"/>
        <w:rPr>
          <w:rFonts w:ascii="Times New Roman" w:hAnsi="Times New Roman"/>
          <w:sz w:val="22"/>
        </w:rPr>
      </w:pPr>
      <w:r w:rsidRPr="00832492">
        <w:rPr>
          <w:rFonts w:ascii="Times New Roman" w:hAnsi="Times New Roman"/>
          <w:sz w:val="21"/>
        </w:rPr>
        <w:lastRenderedPageBreak/>
        <w:t xml:space="preserve">(2) </w:t>
      </w:r>
      <w:r w:rsidR="00B27D80" w:rsidRPr="00832492">
        <w:rPr>
          <w:rFonts w:ascii="Times New Roman" w:hAnsi="Times New Roman"/>
          <w:sz w:val="22"/>
        </w:rPr>
        <w:t>C</w:t>
      </w:r>
      <w:r w:rsidR="0002739A" w:rsidRPr="00832492">
        <w:rPr>
          <w:rFonts w:ascii="Times New Roman" w:hAnsi="Times New Roman"/>
          <w:sz w:val="22"/>
        </w:rPr>
        <w:t>andidate</w:t>
      </w:r>
      <w:r w:rsidR="00B27D80" w:rsidRPr="00832492">
        <w:rPr>
          <w:rFonts w:ascii="Times New Roman" w:hAnsi="Times New Roman"/>
          <w:sz w:val="22"/>
        </w:rPr>
        <w:t>s who successfully pass</w:t>
      </w:r>
      <w:r w:rsidR="0002739A" w:rsidRPr="00832492">
        <w:rPr>
          <w:rFonts w:ascii="Times New Roman" w:hAnsi="Times New Roman"/>
          <w:sz w:val="22"/>
        </w:rPr>
        <w:t xml:space="preserve"> the Second Screening will, in principle, be placed at the university from which the candidate has received an admissions letter. MEXT will hold consultations with the three preferred universities listed in the applicant’s </w:t>
      </w:r>
      <w:r w:rsidR="0002739A" w:rsidRPr="00832492">
        <w:rPr>
          <w:rFonts w:ascii="Times New Roman" w:hAnsi="Times New Roman"/>
          <w:sz w:val="21"/>
        </w:rPr>
        <w:t>Placement Reference Form. The grantee will be placed at the university that approves th</w:t>
      </w:r>
      <w:r w:rsidR="00150E55">
        <w:rPr>
          <w:rFonts w:ascii="Times New Roman" w:hAnsi="Times New Roman"/>
          <w:sz w:val="21"/>
        </w:rPr>
        <w:t xml:space="preserve">e admittance of the grantee as </w:t>
      </w:r>
      <w:r w:rsidR="0002739A" w:rsidRPr="00832492">
        <w:rPr>
          <w:rFonts w:ascii="Times New Roman" w:hAnsi="Times New Roman"/>
          <w:sz w:val="21"/>
        </w:rPr>
        <w:t xml:space="preserve">result of the consultation. However, should the candidate wish to enter either a public or a private university and not a national university, the candidate’s preference specified in the Placement Preference Form may not be met due to restrictions on the Japanese government’s budget preventing the covering of higher tuition and other costs at such universities. Any objection by the candidate to the decision </w:t>
      </w:r>
      <w:r w:rsidR="00175110" w:rsidRPr="00832492">
        <w:rPr>
          <w:rFonts w:ascii="Times New Roman" w:hAnsi="Times New Roman"/>
          <w:sz w:val="21"/>
        </w:rPr>
        <w:t xml:space="preserve">on the university placement will not be accepted.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(3) </w:t>
      </w:r>
      <w:r w:rsidR="00BE67B6" w:rsidRPr="00832492">
        <w:rPr>
          <w:rFonts w:ascii="Times New Roman" w:hAnsi="Times New Roman"/>
          <w:sz w:val="21"/>
        </w:rPr>
        <w:t>Candidates who receive an acceptance letter for admittance to the regular course at a graduate school will be directly placed in the said regular course without going</w:t>
      </w:r>
      <w:r w:rsidR="00B27D80" w:rsidRPr="00832492">
        <w:rPr>
          <w:rFonts w:ascii="Times New Roman" w:hAnsi="Times New Roman"/>
          <w:sz w:val="21"/>
        </w:rPr>
        <w:t xml:space="preserve"> though</w:t>
      </w:r>
      <w:r w:rsidR="00BE67B6" w:rsidRPr="00832492">
        <w:rPr>
          <w:rFonts w:ascii="Times New Roman" w:hAnsi="Times New Roman"/>
          <w:sz w:val="21"/>
        </w:rPr>
        <w:t xml:space="preserve"> the period of the non-regular student (research student).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(4) </w:t>
      </w:r>
      <w:r w:rsidR="00BE67B6" w:rsidRPr="00832492">
        <w:rPr>
          <w:rFonts w:ascii="Times New Roman" w:hAnsi="Times New Roman"/>
          <w:sz w:val="21"/>
        </w:rPr>
        <w:t xml:space="preserve">If a grantee is judged by the accepting university not to have adequate Japanese language proficiency to understand lectures or research guidance for experiments or </w:t>
      </w:r>
      <w:r w:rsidR="00BF6E51" w:rsidRPr="00832492">
        <w:rPr>
          <w:rFonts w:ascii="Times New Roman" w:hAnsi="Times New Roman"/>
          <w:sz w:val="21"/>
        </w:rPr>
        <w:t>practical training at the university, the grantee will be placed in a Japanese-language training</w:t>
      </w:r>
      <w:r w:rsidR="00B27D80" w:rsidRPr="00832492">
        <w:rPr>
          <w:rFonts w:ascii="Times New Roman" w:hAnsi="Times New Roman"/>
          <w:sz w:val="21"/>
        </w:rPr>
        <w:t xml:space="preserve"> course at an</w:t>
      </w:r>
      <w:r w:rsidR="00BF6E51" w:rsidRPr="00832492">
        <w:rPr>
          <w:rFonts w:ascii="Times New Roman" w:hAnsi="Times New Roman"/>
          <w:sz w:val="21"/>
        </w:rPr>
        <w:t xml:space="preserve"> institution designated by the university of placement or MEXT for the first six-month period after the arrival in Japan. Upon completion of the Japanese language training, the grantee will enter the university of placement for advanced education. However, if the grantee’s record of achievement in the language course is poor and the grantee is judged to </w:t>
      </w:r>
      <w:r w:rsidR="00B27D80" w:rsidRPr="00832492">
        <w:rPr>
          <w:rFonts w:ascii="Times New Roman" w:hAnsi="Times New Roman"/>
          <w:sz w:val="21"/>
        </w:rPr>
        <w:t xml:space="preserve">be </w:t>
      </w:r>
      <w:r w:rsidR="00BF6E51" w:rsidRPr="00832492">
        <w:rPr>
          <w:rFonts w:ascii="Times New Roman" w:hAnsi="Times New Roman"/>
          <w:sz w:val="21"/>
        </w:rPr>
        <w:t xml:space="preserve">incapable of receiving advanced education, the scholarship payment will be stopped. (See 4. </w:t>
      </w:r>
      <w:r w:rsidR="00C47369" w:rsidRPr="00C47369">
        <w:rPr>
          <w:rFonts w:ascii="Times New Roman" w:hAnsi="Times New Roman"/>
          <w:sz w:val="21"/>
        </w:rPr>
        <w:t>PERIOD OF SCHOLARSHIP</w:t>
      </w:r>
      <w:r w:rsidR="00BF6E51" w:rsidRPr="00832492">
        <w:rPr>
          <w:rFonts w:ascii="Times New Roman" w:hAnsi="Times New Roman"/>
          <w:sz w:val="21"/>
        </w:rPr>
        <w:t>.)</w:t>
      </w:r>
    </w:p>
    <w:p w:rsidR="00150E55" w:rsidRDefault="00EB20D9"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(5)</w:t>
      </w:r>
      <w:r w:rsidR="00150E55" w:rsidRPr="00150E55">
        <w:rPr>
          <w:rFonts w:ascii="Times New Roman" w:hAnsi="Times New Roman"/>
          <w:sz w:val="21"/>
        </w:rPr>
        <w:t xml:space="preserve"> </w:t>
      </w:r>
      <w:r w:rsidR="00317D81" w:rsidRPr="00150E55">
        <w:rPr>
          <w:rFonts w:ascii="Times New Roman" w:hAnsi="Times New Roman"/>
          <w:sz w:val="21"/>
        </w:rPr>
        <w:t xml:space="preserve">If a grantee is deemed by the accepting university to possess sufficient Japanese </w:t>
      </w:r>
      <w:r w:rsidR="00150E55" w:rsidRPr="00150E55">
        <w:rPr>
          <w:rFonts w:ascii="Times New Roman" w:hAnsi="Times New Roman"/>
          <w:sz w:val="21"/>
        </w:rPr>
        <w:t xml:space="preserve">language proficiency to conduct </w:t>
      </w:r>
      <w:r w:rsidR="00317D81" w:rsidRPr="00150E55">
        <w:rPr>
          <w:rFonts w:ascii="Times New Roman" w:hAnsi="Times New Roman"/>
          <w:sz w:val="21"/>
        </w:rPr>
        <w:t>his/her research, the grantee may directly enter the university of placement as a regul</w:t>
      </w:r>
      <w:r w:rsidR="00B27D80" w:rsidRPr="00150E55">
        <w:rPr>
          <w:rFonts w:ascii="Times New Roman" w:hAnsi="Times New Roman"/>
          <w:sz w:val="21"/>
        </w:rPr>
        <w:t>ar student</w:t>
      </w:r>
      <w:r w:rsidR="00317D81" w:rsidRPr="00150E55">
        <w:rPr>
          <w:rFonts w:ascii="Times New Roman" w:hAnsi="Times New Roman"/>
          <w:sz w:val="21"/>
        </w:rPr>
        <w:t xml:space="preserve"> or a non-regular student (research student, etc.)</w:t>
      </w:r>
    </w:p>
    <w:p w:rsidR="00317D81" w:rsidRPr="00832492" w:rsidRDefault="00317D81"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(6) Applicants will be notified by the</w:t>
      </w:r>
      <w:r w:rsidR="00832492" w:rsidRPr="00832492">
        <w:rPr>
          <w:rFonts w:ascii="Times New Roman" w:hAnsi="Times New Roman"/>
          <w:sz w:val="21"/>
        </w:rPr>
        <w:t xml:space="preserve"> Japanese</w:t>
      </w:r>
      <w:r w:rsidRPr="00832492">
        <w:rPr>
          <w:rFonts w:ascii="Times New Roman" w:hAnsi="Times New Roman"/>
          <w:sz w:val="21"/>
        </w:rPr>
        <w:t xml:space="preserve"> diploma</w:t>
      </w:r>
      <w:r w:rsidR="00150E55">
        <w:rPr>
          <w:rFonts w:ascii="Times New Roman" w:hAnsi="Times New Roman"/>
          <w:sz w:val="21"/>
        </w:rPr>
        <w:t>tic mission of the final result</w:t>
      </w:r>
      <w:r w:rsidR="00150E55">
        <w:rPr>
          <w:rFonts w:ascii="Times New Roman" w:hAnsi="Times New Roman" w:hint="eastAsia"/>
          <w:sz w:val="21"/>
        </w:rPr>
        <w:t>s</w:t>
      </w:r>
      <w:r w:rsidRPr="00832492">
        <w:rPr>
          <w:rFonts w:ascii="Times New Roman" w:hAnsi="Times New Roman"/>
          <w:sz w:val="21"/>
        </w:rPr>
        <w:t xml:space="preserve"> of the Second Screening and the result of the university placement for successful candidates from November to February the following year. Moreover, any objections to the decision on the university of </w:t>
      </w:r>
      <w:r w:rsidR="00150E55">
        <w:rPr>
          <w:rFonts w:ascii="Times New Roman" w:hAnsi="Times New Roman"/>
          <w:sz w:val="21"/>
        </w:rPr>
        <w:t>placement will not be accepted.</w:t>
      </w:r>
    </w:p>
    <w:p w:rsidR="00CC267E" w:rsidRPr="00832492" w:rsidRDefault="00E0050A" w:rsidP="00F7450C">
      <w:pPr>
        <w:pStyle w:val="11"/>
        <w:keepLines/>
        <w:spacing w:line="240" w:lineRule="exact"/>
        <w:ind w:leftChars="141" w:left="926" w:hangingChars="300" w:hanging="630"/>
        <w:rPr>
          <w:rFonts w:ascii="Times New Roman" w:hAnsi="Times New Roman"/>
        </w:rPr>
      </w:pPr>
      <w:r w:rsidRPr="00832492">
        <w:rPr>
          <w:rFonts w:ascii="Times New Roman" w:hAnsi="Times New Roman"/>
          <w:sz w:val="21"/>
        </w:rPr>
        <w:t xml:space="preserve"> </w:t>
      </w:r>
    </w:p>
    <w:p w:rsidR="00317D81" w:rsidRPr="00832492" w:rsidRDefault="00BC71EC" w:rsidP="002333A9">
      <w:pPr>
        <w:keepLines/>
        <w:spacing w:line="240" w:lineRule="exact"/>
        <w:rPr>
          <w:rFonts w:ascii="Times New Roman" w:hAnsi="Times New Roman"/>
          <w:b/>
          <w:sz w:val="22"/>
          <w:szCs w:val="22"/>
        </w:rPr>
      </w:pPr>
      <w:r w:rsidRPr="00832492">
        <w:rPr>
          <w:rFonts w:ascii="Times New Roman" w:hAnsi="Times New Roman"/>
          <w:b/>
          <w:sz w:val="22"/>
          <w:szCs w:val="22"/>
        </w:rPr>
        <w:t>9</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897EF8" w:rsidRPr="00832492">
        <w:rPr>
          <w:rFonts w:ascii="Times New Roman" w:hAnsi="Times New Roman"/>
          <w:b/>
          <w:sz w:val="22"/>
          <w:szCs w:val="22"/>
        </w:rPr>
        <w:t>U</w:t>
      </w:r>
      <w:r w:rsidR="00150E55">
        <w:rPr>
          <w:rFonts w:ascii="Times New Roman" w:hAnsi="Times New Roman"/>
          <w:b/>
          <w:sz w:val="22"/>
          <w:szCs w:val="22"/>
        </w:rPr>
        <w:t>NIVERSITY ADMISSION</w:t>
      </w:r>
      <w:r w:rsidR="00897EF8" w:rsidRPr="00832492">
        <w:rPr>
          <w:rFonts w:ascii="Times New Roman" w:hAnsi="Times New Roman"/>
          <w:b/>
          <w:sz w:val="22"/>
          <w:szCs w:val="22"/>
        </w:rPr>
        <w:t xml:space="preserve"> </w:t>
      </w:r>
      <w:r w:rsidR="00150E55">
        <w:rPr>
          <w:rFonts w:ascii="Times New Roman" w:hAnsi="Times New Roman"/>
          <w:b/>
          <w:sz w:val="22"/>
          <w:szCs w:val="22"/>
        </w:rPr>
        <w:t>AND</w:t>
      </w:r>
      <w:r w:rsidR="00897EF8" w:rsidRPr="00832492">
        <w:rPr>
          <w:rFonts w:ascii="Times New Roman" w:hAnsi="Times New Roman"/>
          <w:b/>
          <w:sz w:val="22"/>
          <w:szCs w:val="22"/>
        </w:rPr>
        <w:t xml:space="preserve"> </w:t>
      </w:r>
      <w:r w:rsidR="00150E55">
        <w:rPr>
          <w:rFonts w:ascii="Times New Roman" w:hAnsi="Times New Roman"/>
          <w:b/>
          <w:sz w:val="22"/>
          <w:szCs w:val="22"/>
        </w:rPr>
        <w:t>ACQUI</w:t>
      </w:r>
      <w:r w:rsidR="00AD1903">
        <w:rPr>
          <w:rFonts w:ascii="Times New Roman" w:hAnsi="Times New Roman"/>
          <w:b/>
          <w:sz w:val="22"/>
          <w:szCs w:val="22"/>
        </w:rPr>
        <w:t>RING OF</w:t>
      </w:r>
      <w:r w:rsidR="00897EF8" w:rsidRPr="00832492">
        <w:rPr>
          <w:rFonts w:ascii="Times New Roman" w:hAnsi="Times New Roman"/>
          <w:b/>
          <w:sz w:val="22"/>
          <w:szCs w:val="22"/>
        </w:rPr>
        <w:t xml:space="preserve"> </w:t>
      </w:r>
      <w:r w:rsidR="00AD1903">
        <w:rPr>
          <w:rFonts w:ascii="Times New Roman" w:hAnsi="Times New Roman"/>
          <w:b/>
          <w:sz w:val="22"/>
          <w:szCs w:val="22"/>
        </w:rPr>
        <w:t>DEGREES</w:t>
      </w:r>
    </w:p>
    <w:p w:rsidR="00C4352E" w:rsidRPr="00832492" w:rsidRDefault="00C4352E" w:rsidP="00A72784">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(1)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w:t>
      </w:r>
      <w:r w:rsidR="00C47369" w:rsidRPr="00C47369">
        <w:rPr>
          <w:rFonts w:ascii="Times New Roman" w:hAnsi="Times New Roman"/>
          <w:sz w:val="21"/>
        </w:rPr>
        <w:t>5. EXTENSION OF PERIOD OF SCHOLARSHIP</w:t>
      </w:r>
      <w:r w:rsidRPr="00832492">
        <w:rPr>
          <w:rFonts w:ascii="Times New Roman" w:hAnsi="Times New Roman"/>
          <w:sz w:val="21"/>
        </w:rPr>
        <w:t>.)</w:t>
      </w:r>
      <w:r w:rsidR="00A72784">
        <w:rPr>
          <w:rFonts w:ascii="Times New Roman" w:hAnsi="Times New Roman"/>
          <w:sz w:val="21"/>
        </w:rPr>
        <w:t xml:space="preserve"> </w:t>
      </w:r>
      <w:r w:rsidRPr="00832492">
        <w:rPr>
          <w:rFonts w:ascii="Times New Roman" w:hAnsi="Times New Roman"/>
          <w:sz w:val="21"/>
        </w:rPr>
        <w:t>A grantee cannot apply for an extension of the scholarship period while enrolled in a Research Student (non-degree) course.</w:t>
      </w:r>
    </w:p>
    <w:p w:rsidR="00C4352E"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(2) If a grantee desires to advance to a regular course for a degree from a Research Student </w:t>
      </w:r>
      <w:r w:rsidR="006B1715">
        <w:rPr>
          <w:rFonts w:ascii="Times New Roman" w:hAnsi="Times New Roman"/>
          <w:sz w:val="21"/>
        </w:rPr>
        <w:t>(</w:t>
      </w:r>
      <w:r w:rsidRPr="00832492">
        <w:rPr>
          <w:rFonts w:ascii="Times New Roman" w:hAnsi="Times New Roman"/>
          <w:sz w:val="21"/>
        </w:rPr>
        <w:t>non-degree</w:t>
      </w:r>
      <w:r w:rsidR="006B1715">
        <w:rPr>
          <w:rFonts w:ascii="Times New Roman" w:hAnsi="Times New Roman"/>
          <w:sz w:val="21"/>
        </w:rPr>
        <w:t>)</w:t>
      </w:r>
      <w:r w:rsidRPr="00832492">
        <w:rPr>
          <w:rFonts w:ascii="Times New Roman" w:hAnsi="Times New Roman"/>
          <w:sz w:val="21"/>
        </w:rPr>
        <w:t xml:space="preserv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w:t>
      </w:r>
      <w:r w:rsidR="00C44F30">
        <w:rPr>
          <w:rFonts w:ascii="Times New Roman" w:hAnsi="Times New Roman"/>
          <w:sz w:val="21"/>
        </w:rPr>
        <w:t>,</w:t>
      </w:r>
      <w:r w:rsidRPr="00832492">
        <w:rPr>
          <w:rFonts w:ascii="Times New Roman" w:hAnsi="Times New Roman"/>
          <w:sz w:val="21"/>
        </w:rPr>
        <w:t xml:space="preserve"> provided that</w:t>
      </w:r>
      <w:r w:rsidR="00C44F30">
        <w:rPr>
          <w:rFonts w:ascii="Times New Roman" w:hAnsi="Times New Roman"/>
          <w:sz w:val="21"/>
        </w:rPr>
        <w:t>,</w:t>
      </w:r>
      <w:r w:rsidRPr="00832492">
        <w:rPr>
          <w:rFonts w:ascii="Times New Roman" w:hAnsi="Times New Roman"/>
          <w:sz w:val="21"/>
        </w:rPr>
        <w:t xml:space="preserve"> he/she is admitted to it.</w:t>
      </w:r>
    </w:p>
    <w:p w:rsidR="00897EF8"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(3)</w:t>
      </w:r>
      <w:r w:rsidRPr="00832492">
        <w:rPr>
          <w:rFonts w:ascii="Times New Roman" w:hAnsi="Times New Roman"/>
        </w:rPr>
        <w:t xml:space="preserve"> </w:t>
      </w:r>
      <w:r w:rsidR="00897EF8" w:rsidRPr="00832492">
        <w:rPr>
          <w:rFonts w:ascii="Times New Roman" w:hAnsi="Times New Roman"/>
          <w:sz w:val="21"/>
        </w:rPr>
        <w:t xml:space="preserve">Although the entrance examinations to graduate school vary depending on the university, assessment of the applicant’s foreign language competence, grasp of the </w:t>
      </w:r>
      <w:r w:rsidR="00B27D80" w:rsidRPr="00832492">
        <w:rPr>
          <w:rFonts w:ascii="Times New Roman" w:hAnsi="Times New Roman"/>
          <w:sz w:val="21"/>
        </w:rPr>
        <w:t xml:space="preserve">specialized </w:t>
      </w:r>
      <w:r w:rsidR="00897EF8" w:rsidRPr="00832492">
        <w:rPr>
          <w:rFonts w:ascii="Times New Roman" w:hAnsi="Times New Roman"/>
          <w:sz w:val="21"/>
        </w:rPr>
        <w:t xml:space="preserve">subject for study, plans for the graduation thesis, etc. are normally included. </w:t>
      </w:r>
    </w:p>
    <w:p w:rsidR="00C4352E" w:rsidRPr="00832492" w:rsidRDefault="00C4352E" w:rsidP="00C4352E">
      <w:pPr>
        <w:pStyle w:val="11"/>
        <w:keepLines/>
        <w:spacing w:line="240" w:lineRule="exact"/>
        <w:ind w:leftChars="37" w:left="288" w:hangingChars="100" w:hanging="210"/>
        <w:rPr>
          <w:rFonts w:ascii="Times New Roman" w:hAnsi="Times New Roman"/>
          <w:sz w:val="21"/>
        </w:rPr>
      </w:pPr>
      <w:r w:rsidRPr="00832492">
        <w:rPr>
          <w:rFonts w:ascii="Times New Roman" w:hAnsi="Times New Roman"/>
          <w:sz w:val="21"/>
        </w:rPr>
        <w:t>(4)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C4352E" w:rsidRPr="00832492" w:rsidRDefault="00C4352E" w:rsidP="00C4352E">
      <w:pPr>
        <w:pStyle w:val="11"/>
        <w:keepLines/>
        <w:spacing w:line="240" w:lineRule="exact"/>
        <w:ind w:leftChars="41" w:left="296" w:hangingChars="100" w:hanging="210"/>
        <w:rPr>
          <w:rFonts w:ascii="Times New Roman" w:hAnsi="Times New Roman"/>
          <w:sz w:val="21"/>
        </w:rPr>
      </w:pPr>
      <w:r w:rsidRPr="00832492">
        <w:rPr>
          <w:rFonts w:ascii="Times New Roman" w:hAnsi="Times New Roman"/>
          <w:sz w:val="21"/>
        </w:rPr>
        <w:t>(5)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w:t>
      </w:r>
      <w:r w:rsidR="009B728D">
        <w:rPr>
          <w:rFonts w:ascii="Times New Roman" w:hAnsi="Times New Roman"/>
          <w:sz w:val="21"/>
        </w:rPr>
        <w:t xml:space="preserve"> to an applicant who completed </w:t>
      </w:r>
      <w:r w:rsidRPr="00832492">
        <w:rPr>
          <w:rFonts w:ascii="Times New Roman" w:hAnsi="Times New Roman"/>
          <w:sz w:val="21"/>
        </w:rPr>
        <w:t>18 years of formal education.</w:t>
      </w:r>
    </w:p>
    <w:p w:rsidR="000E4752" w:rsidRPr="00832492" w:rsidRDefault="00C4352E" w:rsidP="00C4352E">
      <w:pPr>
        <w:pStyle w:val="11"/>
        <w:keepLines/>
        <w:tabs>
          <w:tab w:val="right" w:leader="dot" w:pos="7938"/>
        </w:tabs>
        <w:spacing w:line="240" w:lineRule="exact"/>
        <w:ind w:leftChars="16" w:left="244" w:hangingChars="100" w:hanging="210"/>
        <w:rPr>
          <w:rFonts w:ascii="Times New Roman" w:hAnsi="Times New Roman"/>
          <w:sz w:val="21"/>
        </w:rPr>
      </w:pPr>
      <w:r w:rsidRPr="00832492">
        <w:rPr>
          <w:rFonts w:ascii="Times New Roman" w:hAnsi="Times New Roman"/>
          <w:sz w:val="21"/>
        </w:rPr>
        <w:t>(6)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A72784" w:rsidRDefault="00A72784"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9B728D" w:rsidRPr="00832492" w:rsidRDefault="009B728D" w:rsidP="009B728D">
      <w:pPr>
        <w:pStyle w:val="3"/>
        <w:keepLines/>
        <w:spacing w:line="240" w:lineRule="exact"/>
        <w:ind w:leftChars="312" w:left="846" w:hangingChars="91" w:hanging="191"/>
        <w:rPr>
          <w:rFonts w:ascii="Times New Roman" w:hAnsi="Times New Roman"/>
          <w:sz w:val="21"/>
        </w:rPr>
      </w:pPr>
    </w:p>
    <w:p w:rsidR="00492CC5" w:rsidRPr="00832492" w:rsidRDefault="00C4352E" w:rsidP="00492CC5">
      <w:pPr>
        <w:keepLines/>
        <w:spacing w:line="240" w:lineRule="exact"/>
        <w:rPr>
          <w:rFonts w:ascii="Times New Roman" w:hAnsi="Times New Roman"/>
          <w:b/>
          <w:sz w:val="22"/>
          <w:szCs w:val="22"/>
        </w:rPr>
      </w:pPr>
      <w:r w:rsidRPr="00832492">
        <w:rPr>
          <w:rFonts w:ascii="Times New Roman" w:hAnsi="Times New Roman"/>
          <w:b/>
          <w:sz w:val="22"/>
          <w:szCs w:val="22"/>
        </w:rPr>
        <w:t>10</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Pr="00832492">
        <w:rPr>
          <w:rFonts w:ascii="Times New Roman" w:hAnsi="Times New Roman"/>
          <w:b/>
          <w:sz w:val="22"/>
          <w:szCs w:val="22"/>
        </w:rPr>
        <w:t>APPLICATION PROCEDURE</w:t>
      </w:r>
    </w:p>
    <w:p w:rsidR="00C4352E" w:rsidRDefault="00C4352E" w:rsidP="00C4352E">
      <w:pPr>
        <w:keepLines/>
        <w:spacing w:line="240" w:lineRule="exact"/>
        <w:ind w:firstLineChars="100" w:firstLine="210"/>
        <w:rPr>
          <w:rFonts w:ascii="Times New Roman" w:hAnsi="Times New Roman"/>
        </w:rPr>
      </w:pPr>
      <w:r w:rsidRPr="00832492">
        <w:rPr>
          <w:rFonts w:ascii="Times New Roman" w:hAnsi="Times New Roman"/>
        </w:rPr>
        <w:t>Applicants must submit the following documents to the Japanese diplomatic missions 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D800B5" w:rsidRPr="00C022A1" w:rsidTr="003F6BF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D800B5" w:rsidRPr="00C022A1" w:rsidRDefault="00D800B5" w:rsidP="003F6BF0">
            <w:pPr>
              <w:widowControl/>
              <w:spacing w:line="240" w:lineRule="exact"/>
              <w:jc w:val="center"/>
              <w:rPr>
                <w:rFonts w:ascii="Times New Roman" w:hAnsi="Times New Roman"/>
                <w:color w:val="000000"/>
              </w:rPr>
            </w:pPr>
            <w:r w:rsidRPr="00C022A1">
              <w:rPr>
                <w:rFonts w:ascii="Times New Roman" w:hAnsi="Times New Roman"/>
                <w:color w:val="000000"/>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D800B5" w:rsidRPr="00C022A1" w:rsidRDefault="00C50E10" w:rsidP="003F6BF0">
            <w:pPr>
              <w:widowControl/>
              <w:spacing w:line="240" w:lineRule="exact"/>
              <w:jc w:val="center"/>
              <w:rPr>
                <w:rFonts w:ascii="Times New Roman" w:hAnsi="Times New Roman"/>
                <w:color w:val="000000"/>
              </w:rPr>
            </w:pPr>
            <w:r>
              <w:rPr>
                <w:rFonts w:ascii="Times New Roman" w:hAnsi="Times New Roman"/>
                <w:color w:val="000000"/>
              </w:rPr>
              <w:t>2</w:t>
            </w:r>
            <w:r w:rsidR="00D800B5" w:rsidRPr="00C022A1">
              <w:rPr>
                <w:rFonts w:ascii="Times New Roman" w:hAnsi="Times New Roman"/>
                <w:color w:val="000000"/>
              </w:rPr>
              <w:t xml:space="preserve"> cop</w:t>
            </w:r>
            <w:r>
              <w:rPr>
                <w:rFonts w:ascii="Times New Roman" w:hAnsi="Times New Roman"/>
                <w:color w:val="000000"/>
              </w:rPr>
              <w:t>ies</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Remarks</w:t>
            </w:r>
          </w:p>
        </w:tc>
      </w:tr>
      <w:tr w:rsidR="00D800B5" w:rsidRPr="00C022A1" w:rsidTr="009B728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9B728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Placement Preference Form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3F6BF0">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Field of Study and Research Program Plan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 xml:space="preserve">Please use the FY2018 application form. (See </w:t>
            </w:r>
            <w:r w:rsidR="00695029">
              <w:rPr>
                <w:rFonts w:ascii="Times New Roman" w:hAnsi="Times New Roman"/>
                <w:color w:val="000000"/>
              </w:rPr>
              <w:t>5</w:t>
            </w:r>
            <w:r w:rsidRPr="00C022A1">
              <w:rPr>
                <w:rFonts w:ascii="Times New Roman" w:hAnsi="Times New Roman"/>
                <w:color w:val="000000"/>
              </w:rPr>
              <w:t xml:space="preserve"> below.)</w:t>
            </w:r>
          </w:p>
        </w:tc>
      </w:tr>
      <w:tr w:rsidR="00D800B5" w:rsidRPr="00C022A1" w:rsidTr="003F6BF0">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Certified grade transcript for each academic year from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C44F30" w:rsidP="003F6BF0">
            <w:pPr>
              <w:widowControl/>
              <w:jc w:val="left"/>
              <w:rPr>
                <w:rFonts w:ascii="Times New Roman" w:hAnsi="Times New Roman"/>
                <w:color w:val="000000"/>
              </w:rPr>
            </w:pPr>
            <w:r>
              <w:rPr>
                <w:rFonts w:ascii="Times New Roman" w:hAnsi="Times New Roman"/>
              </w:rPr>
              <w:t>A tra</w:t>
            </w:r>
            <w:r w:rsidR="00D800B5" w:rsidRPr="00832492">
              <w:rPr>
                <w:rFonts w:ascii="Times New Roman" w:hAnsi="Times New Roman"/>
              </w:rPr>
              <w:t>nscript issued either by alma mater or by applicant's national government</w:t>
            </w:r>
            <w:r w:rsidR="00695029">
              <w:rPr>
                <w:rFonts w:ascii="Times New Roman" w:hAnsi="Times New Roman"/>
              </w:rPr>
              <w:t>.</w:t>
            </w:r>
            <w:r w:rsidR="00D800B5" w:rsidRPr="00C022A1">
              <w:rPr>
                <w:rFonts w:ascii="Times New Roman" w:hAnsi="Times New Roman"/>
                <w:color w:val="000000"/>
              </w:rPr>
              <w:t xml:space="preserve"> (See </w:t>
            </w:r>
            <w:r w:rsidR="00695029">
              <w:rPr>
                <w:rFonts w:ascii="Times New Roman" w:hAnsi="Times New Roman"/>
                <w:color w:val="000000"/>
              </w:rPr>
              <w:t>6</w:t>
            </w:r>
            <w:r w:rsidR="00D800B5"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 xml:space="preserve">Graduation certificate or degree certificate </w:t>
            </w:r>
            <w:r w:rsidR="00105F6E">
              <w:rPr>
                <w:rFonts w:ascii="Times New Roman" w:hAnsi="Times New Roman"/>
              </w:rPr>
              <w:t>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Pr>
                <w:rFonts w:ascii="Times New Roman" w:hAnsi="Times New Roman"/>
              </w:rPr>
              <w:t>A</w:t>
            </w:r>
            <w:r w:rsidRPr="00832492">
              <w:rPr>
                <w:rFonts w:ascii="Times New Roman" w:hAnsi="Times New Roman"/>
              </w:rPr>
              <w:t>n attested document certifying that the applicant will graduate from the school</w:t>
            </w:r>
            <w:r w:rsidR="00695029">
              <w:rPr>
                <w:rFonts w:ascii="Times New Roman" w:hAnsi="Times New Roman"/>
              </w:rPr>
              <w:t>.</w:t>
            </w:r>
            <w:r w:rsidR="00695029" w:rsidRPr="00C022A1">
              <w:rPr>
                <w:rFonts w:ascii="Times New Roman" w:hAnsi="Times New Roman"/>
                <w:color w:val="000000"/>
              </w:rPr>
              <w:t xml:space="preserve"> (See </w:t>
            </w:r>
            <w:r w:rsidR="00695029">
              <w:rPr>
                <w:rFonts w:ascii="Times New Roman" w:hAnsi="Times New Roman"/>
                <w:color w:val="000000"/>
              </w:rPr>
              <w:t>7</w:t>
            </w:r>
            <w:r w:rsidR="00695029"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Recommendation from the president/dean or the adviser 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105F6E" w:rsidRDefault="00105F6E" w:rsidP="003F6BF0">
            <w:pPr>
              <w:widowControl/>
              <w:jc w:val="left"/>
              <w:rPr>
                <w:rFonts w:ascii="Times New Roman" w:hAnsi="Times New Roman"/>
                <w:color w:val="000000"/>
              </w:rPr>
            </w:pPr>
            <w:r>
              <w:rPr>
                <w:rFonts w:ascii="Times New Roman" w:hAnsi="Times New Roman"/>
              </w:rPr>
              <w:t>F</w:t>
            </w:r>
            <w:r w:rsidR="00695029">
              <w:rPr>
                <w:rFonts w:ascii="Times New Roman" w:hAnsi="Times New Roman"/>
              </w:rPr>
              <w:t xml:space="preserve">ree format, </w:t>
            </w:r>
            <w:r w:rsidRPr="00832492">
              <w:rPr>
                <w:rFonts w:ascii="Times New Roman" w:hAnsi="Times New Roman"/>
              </w:rPr>
              <w:t>samples available</w:t>
            </w:r>
            <w:r w:rsidR="00695029">
              <w:rPr>
                <w:rFonts w:ascii="Times New Roman" w:hAnsi="Times New Roman"/>
              </w:rPr>
              <w:t>.</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Medical certificate</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w:t>
            </w:r>
          </w:p>
        </w:tc>
      </w:tr>
      <w:tr w:rsidR="009B728D"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Abstracts of theses</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695029" w:rsidP="009B728D">
            <w:pPr>
              <w:widowControl/>
              <w:jc w:val="left"/>
              <w:rPr>
                <w:rFonts w:ascii="Times New Roman" w:hAnsi="Times New Roman"/>
                <w:color w:val="000000"/>
              </w:rPr>
            </w:pPr>
            <w:r>
              <w:rPr>
                <w:rFonts w:ascii="Times New Roman" w:hAnsi="Times New Roman"/>
              </w:rPr>
              <w:t>If applicant has written.</w:t>
            </w:r>
            <w:r w:rsidRPr="00C022A1">
              <w:rPr>
                <w:rFonts w:ascii="Times New Roman" w:hAnsi="Times New Roman"/>
                <w:color w:val="000000"/>
              </w:rPr>
              <w:t xml:space="preserve"> (See </w:t>
            </w:r>
            <w:r>
              <w:rPr>
                <w:rFonts w:ascii="Times New Roman" w:hAnsi="Times New Roman"/>
                <w:color w:val="000000"/>
              </w:rPr>
              <w:t>8</w:t>
            </w:r>
            <w:r w:rsidRPr="00C022A1">
              <w:rPr>
                <w:rFonts w:ascii="Times New Roman" w:hAnsi="Times New Roman"/>
                <w:color w:val="000000"/>
              </w:rPr>
              <w:t xml:space="preserve"> below.)</w:t>
            </w:r>
          </w:p>
        </w:tc>
      </w:tr>
      <w:tr w:rsidR="009B728D" w:rsidRPr="00C022A1" w:rsidTr="00105F6E">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Recommendation from the present employer</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9B728D" w:rsidRPr="00105F6E" w:rsidRDefault="009B728D" w:rsidP="009B728D">
            <w:pPr>
              <w:keepLines/>
              <w:spacing w:line="240" w:lineRule="exact"/>
              <w:rPr>
                <w:rFonts w:ascii="Times New Roman" w:hAnsi="Times New Roman"/>
              </w:rPr>
            </w:pPr>
            <w:r>
              <w:rPr>
                <w:rFonts w:ascii="Times New Roman" w:hAnsi="Times New Roman"/>
              </w:rPr>
              <w:t>If</w:t>
            </w:r>
            <w:r w:rsidR="00695029">
              <w:rPr>
                <w:rFonts w:ascii="Times New Roman" w:hAnsi="Times New Roman"/>
              </w:rPr>
              <w:t xml:space="preserve"> </w:t>
            </w:r>
            <w:r w:rsidR="006D101C">
              <w:rPr>
                <w:rFonts w:ascii="Times New Roman" w:hAnsi="Times New Roman"/>
              </w:rPr>
              <w:t xml:space="preserve">applicant is </w:t>
            </w:r>
            <w:r>
              <w:rPr>
                <w:rFonts w:ascii="Times New Roman" w:hAnsi="Times New Roman"/>
              </w:rPr>
              <w:t>currently employed</w:t>
            </w:r>
            <w:r w:rsidR="00695029">
              <w:rPr>
                <w:rFonts w:ascii="Times New Roman" w:hAnsi="Times New Roman"/>
              </w:rPr>
              <w:t xml:space="preserve">. </w:t>
            </w:r>
            <w:r w:rsidRPr="00832492">
              <w:rPr>
                <w:rFonts w:ascii="Times New Roman" w:hAnsi="Times New Roman"/>
              </w:rPr>
              <w:t>(</w:t>
            </w:r>
            <w:r w:rsidR="00C44F30">
              <w:rPr>
                <w:rFonts w:ascii="Times New Roman" w:hAnsi="Times New Roman"/>
              </w:rPr>
              <w:t xml:space="preserve">free format, </w:t>
            </w:r>
            <w:r w:rsidRPr="00832492">
              <w:rPr>
                <w:rFonts w:ascii="Times New Roman" w:hAnsi="Times New Roman"/>
              </w:rPr>
              <w:t>sample available)</w:t>
            </w:r>
          </w:p>
        </w:tc>
      </w:tr>
      <w:tr w:rsidR="009B728D" w:rsidRPr="00C022A1" w:rsidTr="003F6BF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Photograph(s) showing applicant's own works of art or a recorded CD of musical performance</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Pr>
                <w:rFonts w:ascii="Times New Roman" w:hAnsi="Times New Roman"/>
              </w:rPr>
              <w:t>O</w:t>
            </w:r>
            <w:r w:rsidRPr="00832492">
              <w:rPr>
                <w:rFonts w:ascii="Times New Roman" w:hAnsi="Times New Roman"/>
              </w:rPr>
              <w:t>nly for those majoring in fine arts or music</w:t>
            </w:r>
            <w:r w:rsidR="00695029">
              <w:rPr>
                <w:rFonts w:ascii="Times New Roman" w:hAnsi="Times New Roman"/>
              </w:rPr>
              <w:t>.</w:t>
            </w:r>
          </w:p>
        </w:tc>
      </w:tr>
    </w:tbl>
    <w:p w:rsidR="00D800B5" w:rsidRPr="00832492" w:rsidRDefault="00D800B5" w:rsidP="00C4352E">
      <w:pPr>
        <w:keepLines/>
        <w:spacing w:line="240" w:lineRule="exact"/>
        <w:ind w:firstLineChars="100" w:firstLine="210"/>
        <w:rPr>
          <w:rFonts w:ascii="Times New Roman" w:hAnsi="Times New Roman"/>
        </w:rPr>
      </w:pPr>
    </w:p>
    <w:p w:rsidR="00C44F30" w:rsidRDefault="00C44F30"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Note 1</w:t>
      </w:r>
      <w:r w:rsidRPr="00832492">
        <w:rPr>
          <w:rFonts w:ascii="Times New Roman" w:hAnsi="Times New Roman"/>
          <w:sz w:val="21"/>
        </w:rPr>
        <w:t>:</w:t>
      </w:r>
      <w:r w:rsidR="00695029" w:rsidRPr="00695029">
        <w:rPr>
          <w:rFonts w:ascii="Times New Roman" w:hAnsi="Times New Roman"/>
          <w:sz w:val="21"/>
        </w:rPr>
        <w:t xml:space="preserve"> </w:t>
      </w:r>
      <w:r w:rsidR="00695029" w:rsidRPr="009C77DA">
        <w:rPr>
          <w:rFonts w:ascii="Times New Roman" w:hAnsi="Times New Roman"/>
          <w:sz w:val="21"/>
        </w:rPr>
        <w:t>Documents indicated by the black circle (</w:t>
      </w:r>
      <w:r w:rsidR="00695029" w:rsidRPr="009C77DA">
        <w:rPr>
          <w:rFonts w:ascii="Times New Roman" w:hAnsi="Times New Roman"/>
          <w:sz w:val="21"/>
        </w:rPr>
        <w:sym w:font="Wingdings" w:char="F06C"/>
      </w:r>
      <w:r w:rsidR="00695029" w:rsidRPr="009C77DA">
        <w:rPr>
          <w:rFonts w:ascii="Times New Roman" w:hAnsi="Times New Roman"/>
          <w:sz w:val="21"/>
        </w:rPr>
        <w:t>) should be submitted only by the applicant.</w:t>
      </w:r>
    </w:p>
    <w:p w:rsidR="00C4352E" w:rsidRPr="00832492" w:rsidRDefault="00396B29"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 xml:space="preserve">Note </w:t>
      </w:r>
      <w:r w:rsidR="00695029">
        <w:rPr>
          <w:rFonts w:ascii="Times New Roman" w:hAnsi="Times New Roman"/>
          <w:sz w:val="21"/>
        </w:rPr>
        <w:t>2</w:t>
      </w:r>
      <w:r w:rsidR="00C4352E" w:rsidRPr="00832492">
        <w:rPr>
          <w:rFonts w:ascii="Times New Roman" w:hAnsi="Times New Roman"/>
          <w:sz w:val="21"/>
        </w:rPr>
        <w:t>: These documents must be written in Japanese or English, or translations in either of these languages should be attached.</w:t>
      </w:r>
    </w:p>
    <w:p w:rsidR="00C4352E"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3</w:t>
      </w:r>
      <w:r w:rsidR="00C4352E" w:rsidRPr="00832492">
        <w:rPr>
          <w:rFonts w:ascii="Times New Roman" w:hAnsi="Times New Roman"/>
          <w:sz w:val="21"/>
        </w:rPr>
        <w:t xml:space="preserve">: </w:t>
      </w:r>
      <w:r w:rsidR="008A099A" w:rsidRPr="00832492">
        <w:rPr>
          <w:rFonts w:ascii="Times New Roman" w:hAnsi="Times New Roman"/>
          <w:sz w:val="21"/>
        </w:rPr>
        <w:t>Number the documents(</w:t>
      </w:r>
      <w:r w:rsidR="008A099A" w:rsidRPr="00832492">
        <w:rPr>
          <w:rFonts w:ascii="ＭＳ 明朝" w:eastAsia="ＭＳ 明朝" w:hAnsi="ＭＳ 明朝" w:cs="ＭＳ 明朝" w:hint="eastAsia"/>
          <w:sz w:val="21"/>
        </w:rPr>
        <w:t>①</w:t>
      </w:r>
      <w:r w:rsidR="008A099A" w:rsidRPr="00832492">
        <w:rPr>
          <w:rFonts w:ascii="Times New Roman" w:hAnsi="Times New Roman"/>
          <w:sz w:val="21"/>
        </w:rPr>
        <w:t xml:space="preserve"> through </w:t>
      </w:r>
      <w:r w:rsidR="008A099A" w:rsidRPr="00396B29">
        <w:rPr>
          <w:rFonts w:ascii="ＭＳ 明朝" w:eastAsia="ＭＳ 明朝" w:hAnsi="ＭＳ 明朝" w:cs="ＭＳ 明朝" w:hint="eastAsia"/>
          <w:sz w:val="21"/>
        </w:rPr>
        <w:t>⑩</w:t>
      </w:r>
      <w:r w:rsidR="008A099A" w:rsidRPr="00832492">
        <w:rPr>
          <w:rFonts w:ascii="Times New Roman" w:hAnsi="Times New Roman"/>
          <w:sz w:val="21"/>
        </w:rPr>
        <w:t>) in the right upper corner.</w:t>
      </w:r>
    </w:p>
    <w:p w:rsidR="00444294"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4</w:t>
      </w:r>
      <w:r w:rsidR="00C4352E" w:rsidRPr="00832492">
        <w:rPr>
          <w:rFonts w:ascii="Times New Roman" w:hAnsi="Times New Roman"/>
          <w:sz w:val="21"/>
        </w:rPr>
        <w:t>:</w:t>
      </w:r>
      <w:r w:rsidRPr="00832492">
        <w:rPr>
          <w:rFonts w:ascii="Times New Roman" w:hAnsi="Times New Roman"/>
          <w:sz w:val="21"/>
        </w:rPr>
        <w:t xml:space="preserve"> </w:t>
      </w:r>
      <w:r w:rsidR="00444294" w:rsidRPr="00832492">
        <w:rPr>
          <w:rFonts w:ascii="Times New Roman" w:hAnsi="Times New Roman"/>
          <w:sz w:val="21"/>
        </w:rPr>
        <w:t xml:space="preserve">Please use the fiscal 2018 versions of the Application Form and the Placement Preference Form. The applicant’s photograph to be attached to the Application Form should be of clear quality, taken within six months of submission, and printed on </w:t>
      </w:r>
      <w:r w:rsidR="000B2764" w:rsidRPr="00832492">
        <w:rPr>
          <w:rFonts w:ascii="Times New Roman" w:hAnsi="Times New Roman"/>
          <w:sz w:val="21"/>
        </w:rPr>
        <w:t xml:space="preserve">paper specially for photographs. The photograph should be 4.5 x 3.5 cm., upper-body, full-faced, no hats. Please write </w:t>
      </w:r>
      <w:r w:rsidR="00D800B5">
        <w:rPr>
          <w:rFonts w:ascii="Times New Roman" w:hAnsi="Times New Roman"/>
          <w:sz w:val="21"/>
        </w:rPr>
        <w:t>applicant’s</w:t>
      </w:r>
      <w:r w:rsidR="00D800B5" w:rsidRPr="00832492">
        <w:rPr>
          <w:rFonts w:ascii="Times New Roman" w:hAnsi="Times New Roman"/>
          <w:sz w:val="21"/>
        </w:rPr>
        <w:t xml:space="preserve"> </w:t>
      </w:r>
      <w:r w:rsidR="000B2764" w:rsidRPr="00832492">
        <w:rPr>
          <w:rFonts w:ascii="Times New Roman" w:hAnsi="Times New Roman"/>
          <w:sz w:val="21"/>
        </w:rPr>
        <w:t>name and nationality on the back of the photograph. Applicants may</w:t>
      </w:r>
      <w:r w:rsidR="008C7FD0" w:rsidRPr="00832492">
        <w:rPr>
          <w:rFonts w:ascii="Times New Roman" w:hAnsi="Times New Roman"/>
          <w:sz w:val="21"/>
        </w:rPr>
        <w:t xml:space="preserve"> also</w:t>
      </w:r>
      <w:r w:rsidR="000B2764" w:rsidRPr="00832492">
        <w:rPr>
          <w:rFonts w:ascii="Times New Roman" w:hAnsi="Times New Roman"/>
          <w:sz w:val="21"/>
        </w:rPr>
        <w:t xml:space="preserve"> paste the photograph</w:t>
      </w:r>
      <w:r w:rsidR="008C7FD0" w:rsidRPr="00832492">
        <w:rPr>
          <w:rFonts w:ascii="Times New Roman" w:hAnsi="Times New Roman"/>
          <w:sz w:val="21"/>
        </w:rPr>
        <w:t xml:space="preserve"> data</w:t>
      </w:r>
      <w:r w:rsidR="000B2764" w:rsidRPr="00832492">
        <w:rPr>
          <w:rFonts w:ascii="Times New Roman" w:hAnsi="Times New Roman"/>
          <w:sz w:val="21"/>
        </w:rPr>
        <w:t xml:space="preserve"> to the Application Form and print </w:t>
      </w:r>
      <w:r w:rsidR="008C7FD0" w:rsidRPr="00832492">
        <w:rPr>
          <w:rFonts w:ascii="Times New Roman" w:hAnsi="Times New Roman"/>
          <w:sz w:val="21"/>
        </w:rPr>
        <w:t xml:space="preserve">out </w:t>
      </w:r>
      <w:r w:rsidR="000B2764" w:rsidRPr="00832492">
        <w:rPr>
          <w:rFonts w:ascii="Times New Roman" w:hAnsi="Times New Roman"/>
          <w:sz w:val="21"/>
        </w:rPr>
        <w:t>the Application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5</w:t>
      </w:r>
      <w:r w:rsidRPr="00832492">
        <w:rPr>
          <w:rFonts w:ascii="Times New Roman" w:hAnsi="Times New Roman"/>
          <w:sz w:val="21"/>
        </w:rPr>
        <w:t>: The Field of Study and Research Program Plan should describe concretely and in detail the applicant’s own research program because it will serve as important material for placement of the applicant at a university. Use FY 201</w:t>
      </w:r>
      <w:r w:rsidR="00396B29">
        <w:rPr>
          <w:rFonts w:ascii="Times New Roman" w:hAnsi="Times New Roman"/>
          <w:sz w:val="21"/>
        </w:rPr>
        <w:t>8</w:t>
      </w:r>
      <w:r w:rsidRPr="00832492">
        <w:rPr>
          <w:rFonts w:ascii="Times New Roman" w:hAnsi="Times New Roman"/>
          <w:sz w:val="21"/>
        </w:rPr>
        <w:t xml:space="preserve">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6</w:t>
      </w:r>
      <w:r w:rsidRPr="00832492">
        <w:rPr>
          <w:rFonts w:ascii="Times New Roman" w:hAnsi="Times New Roman"/>
          <w:sz w:val="21"/>
        </w:rPr>
        <w:t xml:space="preserve">: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rPr>
      </w:pPr>
      <w:r w:rsidRPr="00832492">
        <w:rPr>
          <w:rFonts w:ascii="Times New Roman" w:hAnsi="Times New Roman"/>
          <w:sz w:val="21"/>
        </w:rPr>
        <w:t xml:space="preserve">Note </w:t>
      </w:r>
      <w:r w:rsidR="008A099A" w:rsidRPr="00832492">
        <w:rPr>
          <w:rFonts w:ascii="Times New Roman" w:hAnsi="Times New Roman"/>
          <w:sz w:val="21"/>
        </w:rPr>
        <w:t>7</w:t>
      </w:r>
      <w:r w:rsidRPr="00832492">
        <w:rPr>
          <w:rFonts w:ascii="Times New Roman" w:hAnsi="Times New Roman"/>
          <w:sz w:val="21"/>
        </w:rPr>
        <w:t>: The graduation certificate and the degree certificate obtained from the last university attended may be photocopies</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provided that</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the copies are attested by an authorized person of the university. Do not submit original as no submitted certificates will be returned.</w:t>
      </w:r>
      <w:r w:rsidRPr="00832492">
        <w:rPr>
          <w:rFonts w:ascii="Times New Roman" w:hAnsi="Times New Roman"/>
        </w:rPr>
        <w:t xml:space="preserve">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8</w:t>
      </w:r>
      <w:r w:rsidRPr="00832492">
        <w:rPr>
          <w:rFonts w:ascii="Times New Roman" w:hAnsi="Times New Roman"/>
          <w:sz w:val="21"/>
        </w:rPr>
        <w:t>: For abstracts of the theses, abstracts of the graduation thesis and any presented papers will suffice. Please note that these abstracts will be used as basic data for evaluation of the applicant’s academic ability.</w:t>
      </w:r>
    </w:p>
    <w:p w:rsidR="008A099A" w:rsidRPr="00832492" w:rsidRDefault="008A099A" w:rsidP="00C4352E">
      <w:pPr>
        <w:pStyle w:val="11"/>
        <w:keepLines/>
        <w:tabs>
          <w:tab w:val="right" w:leader="dot" w:pos="7938"/>
        </w:tabs>
        <w:spacing w:line="240" w:lineRule="exact"/>
        <w:ind w:leftChars="80" w:left="798" w:hangingChars="300" w:hanging="630"/>
        <w:rPr>
          <w:rFonts w:ascii="Times New Roman" w:hAnsi="Times New Roman"/>
          <w:sz w:val="21"/>
        </w:rPr>
      </w:pPr>
    </w:p>
    <w:p w:rsidR="008A099A" w:rsidRPr="00832492" w:rsidRDefault="008A099A" w:rsidP="008A099A">
      <w:pPr>
        <w:pStyle w:val="11"/>
        <w:keepLines/>
        <w:tabs>
          <w:tab w:val="right" w:leader="dot" w:pos="7938"/>
        </w:tabs>
        <w:spacing w:line="240" w:lineRule="exact"/>
        <w:ind w:left="0" w:firstLine="0"/>
        <w:rPr>
          <w:rFonts w:ascii="Times New Roman" w:hAnsi="Times New Roman"/>
          <w:b/>
          <w:sz w:val="22"/>
          <w:szCs w:val="22"/>
        </w:rPr>
      </w:pPr>
      <w:r w:rsidRPr="00832492">
        <w:rPr>
          <w:rFonts w:ascii="Times New Roman" w:hAnsi="Times New Roman"/>
          <w:b/>
          <w:sz w:val="22"/>
          <w:szCs w:val="22"/>
        </w:rPr>
        <w:lastRenderedPageBreak/>
        <w:t>11.</w:t>
      </w:r>
      <w:r w:rsidRPr="00832492">
        <w:rPr>
          <w:rFonts w:ascii="Times New Roman" w:hAnsi="Times New Roman"/>
          <w:b/>
          <w:sz w:val="22"/>
          <w:szCs w:val="22"/>
        </w:rPr>
        <w:t xml:space="preserve">　</w:t>
      </w:r>
      <w:r w:rsidRPr="00832492">
        <w:rPr>
          <w:rFonts w:ascii="Times New Roman" w:hAnsi="Times New Roman"/>
          <w:b/>
          <w:sz w:val="22"/>
          <w:szCs w:val="22"/>
        </w:rPr>
        <w:t>NOTE</w:t>
      </w:r>
      <w:r w:rsidR="0016370C" w:rsidRPr="00832492">
        <w:rPr>
          <w:rFonts w:ascii="Times New Roman" w:hAnsi="Times New Roman"/>
          <w:b/>
          <w:sz w:val="22"/>
          <w:szCs w:val="22"/>
        </w:rPr>
        <w:t>S</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0B2764"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(2) </w:t>
      </w:r>
      <w:r w:rsidR="000B2764" w:rsidRPr="00832492">
        <w:rPr>
          <w:rFonts w:ascii="Times New Roman" w:hAnsi="Times New Roman"/>
        </w:rPr>
        <w:t>As the first installment of the s</w:t>
      </w:r>
      <w:r w:rsidR="00B15ABB" w:rsidRPr="00832492">
        <w:rPr>
          <w:rFonts w:ascii="Times New Roman" w:hAnsi="Times New Roman"/>
        </w:rPr>
        <w:t xml:space="preserve">cholarship payment will be made from one month to one and a half months after the grantee’s arrival in Japan, the grantee should bring </w:t>
      </w:r>
      <w:r w:rsidR="001F5BD9">
        <w:rPr>
          <w:rFonts w:ascii="Times New Roman" w:hAnsi="Times New Roman"/>
        </w:rPr>
        <w:t xml:space="preserve">at last </w:t>
      </w:r>
      <w:r w:rsidR="00B15ABB" w:rsidRPr="00832492">
        <w:rPr>
          <w:rFonts w:ascii="Times New Roman" w:hAnsi="Times New Roman"/>
        </w:rPr>
        <w:t xml:space="preserve">approximately US$2,000 with him/her to Japan to cover immediate living expenses and other necessary expenses. </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(3) </w:t>
      </w:r>
      <w:r w:rsidR="00396B29" w:rsidRPr="00E72C0E">
        <w:rPr>
          <w:rFonts w:ascii="Times New Roman" w:hAnsi="Times New Roman"/>
        </w:rPr>
        <w:t>Recipient must enroll in National Health Insurance (</w:t>
      </w:r>
      <w:r w:rsidR="00396B29">
        <w:rPr>
          <w:rFonts w:ascii="Times New Roman" w:hAnsi="Times New Roman" w:hint="eastAsia"/>
        </w:rPr>
        <w:t>NHI</w:t>
      </w:r>
      <w:r w:rsidR="00396B29" w:rsidRPr="00E72C0E">
        <w:rPr>
          <w:rFonts w:ascii="Times New Roman" w:hAnsi="Times New Roman"/>
        </w:rPr>
        <w:t>) upon arrival in Japan.</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(4) Accommodations:</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①</w:t>
      </w:r>
      <w:r w:rsidRPr="00832492">
        <w:rPr>
          <w:rFonts w:ascii="Times New Roman" w:hAnsi="Times New Roman"/>
          <w:sz w:val="21"/>
        </w:rPr>
        <w:t xml:space="preserve">　</w:t>
      </w:r>
      <w:r w:rsidRPr="00832492">
        <w:rPr>
          <w:rFonts w:ascii="Times New Roman" w:hAnsi="Times New Roman"/>
          <w:sz w:val="21"/>
        </w:rPr>
        <w:t>Residence halls for international students provided by universities.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②</w:t>
      </w:r>
      <w:r w:rsidRPr="00832492">
        <w:rPr>
          <w:rFonts w:ascii="Times New Roman" w:hAnsi="Times New Roman"/>
          <w:sz w:val="21"/>
        </w:rPr>
        <w:t xml:space="preserve">　</w:t>
      </w:r>
      <w:r w:rsidRPr="00832492">
        <w:rPr>
          <w:rFonts w:ascii="Times New Roman" w:hAnsi="Times New Roman"/>
          <w:sz w:val="21"/>
        </w:rPr>
        <w:t>Private boarding houses or apartments: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B15ABB" w:rsidRPr="00832492" w:rsidRDefault="00B40859" w:rsidP="00FD4B98">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(5)</w:t>
      </w:r>
      <w:r w:rsidR="00FD4B98" w:rsidRPr="00832492">
        <w:rPr>
          <w:rFonts w:ascii="Times New Roman" w:hAnsi="Times New Roman"/>
          <w:sz w:val="21"/>
        </w:rPr>
        <w:t xml:space="preserve"> </w:t>
      </w:r>
      <w:r w:rsidR="0016370C" w:rsidRPr="00832492">
        <w:rPr>
          <w:rFonts w:ascii="Times New Roman" w:hAnsi="Times New Roman"/>
          <w:sz w:val="21"/>
        </w:rPr>
        <w:t xml:space="preserve">Information regarding the MEXT Scholarship recipient (name, gender, date of birth, nationality, accepting university/graduate school/undergraduate school, field of specialty, period of enrolment, career path after completion </w:t>
      </w:r>
      <w:r w:rsidR="00FD4B98" w:rsidRPr="00832492">
        <w:rPr>
          <w:rFonts w:ascii="Times New Roman" w:hAnsi="Times New Roman"/>
          <w:sz w:val="21"/>
        </w:rPr>
        <w:t xml:space="preserve"> </w:t>
      </w:r>
      <w:r w:rsidR="0016370C" w:rsidRPr="00832492">
        <w:rPr>
          <w:rFonts w:ascii="Times New Roman" w:hAnsi="Times New Roman"/>
          <w:sz w:val="21"/>
        </w:rPr>
        <w:t xml:space="preserve">of scholarship, contact information [address, telephone number, e-mail address]) may be shared with other relevant government organizations for the purpose of utilization for </w:t>
      </w:r>
      <w:r w:rsidR="00793A7F">
        <w:rPr>
          <w:rFonts w:ascii="Times New Roman" w:hAnsi="Times New Roman"/>
          <w:sz w:val="21"/>
        </w:rPr>
        <w:t>international</w:t>
      </w:r>
      <w:r w:rsidR="00793A7F" w:rsidRPr="00832492">
        <w:rPr>
          <w:rFonts w:ascii="Times New Roman" w:hAnsi="Times New Roman"/>
          <w:sz w:val="21"/>
        </w:rPr>
        <w:t xml:space="preserve"> </w:t>
      </w:r>
      <w:r w:rsidR="0016370C" w:rsidRPr="00832492">
        <w:rPr>
          <w:rFonts w:ascii="Times New Roman" w:hAnsi="Times New Roman"/>
          <w:sz w:val="21"/>
        </w:rPr>
        <w:t xml:space="preserve">students programs implemented by the Japanese Government (support during period of study in Japan, follow-up survey, improvement of the </w:t>
      </w:r>
      <w:r w:rsidR="001F5BD9">
        <w:rPr>
          <w:rFonts w:ascii="Times New Roman" w:hAnsi="Times New Roman"/>
          <w:sz w:val="21"/>
        </w:rPr>
        <w:t>international</w:t>
      </w:r>
      <w:r w:rsidR="001F5BD9" w:rsidRPr="00832492">
        <w:rPr>
          <w:rFonts w:ascii="Times New Roman" w:hAnsi="Times New Roman"/>
          <w:sz w:val="21"/>
        </w:rPr>
        <w:t xml:space="preserve"> </w:t>
      </w:r>
      <w:r w:rsidR="0016370C" w:rsidRPr="00832492">
        <w:rPr>
          <w:rFonts w:ascii="Times New Roman" w:hAnsi="Times New Roman"/>
          <w:sz w:val="21"/>
        </w:rPr>
        <w:t>student system).</w:t>
      </w:r>
      <w:r w:rsidRPr="00832492">
        <w:rPr>
          <w:rFonts w:ascii="Times New Roman" w:hAnsi="Times New Roman"/>
          <w:sz w:val="21"/>
        </w:rPr>
        <w:t xml:space="preserve"> </w:t>
      </w:r>
      <w:r w:rsidR="00B15ABB" w:rsidRPr="00832492">
        <w:rPr>
          <w:rFonts w:ascii="Times New Roman" w:hAnsi="Times New Roman"/>
          <w:sz w:val="21"/>
        </w:rPr>
        <w:t xml:space="preserve">Former recipients of MEXT Scholarships are asked to cooperate with any possible requests from the Japanese Government for the provision of relevant information after the recipient’s graduation in Japan. </w:t>
      </w:r>
    </w:p>
    <w:p w:rsidR="00E174C1" w:rsidRPr="00832492" w:rsidRDefault="00B15ABB" w:rsidP="00FD4B98">
      <w:pPr>
        <w:pStyle w:val="11"/>
        <w:keepLines/>
        <w:spacing w:line="240" w:lineRule="exact"/>
        <w:ind w:leftChars="183" w:left="384" w:firstLineChars="50" w:firstLine="110"/>
        <w:rPr>
          <w:rFonts w:ascii="Times New Roman" w:hAnsi="Times New Roman"/>
          <w:sz w:val="21"/>
        </w:rPr>
      </w:pPr>
      <w:r w:rsidRPr="00832492">
        <w:rPr>
          <w:rFonts w:ascii="Times New Roman" w:hAnsi="Times New Roman"/>
          <w:sz w:val="22"/>
        </w:rPr>
        <w:t xml:space="preserve">Information regarding MEXT Scholarship recipients (excluding date of birth and contact information) may be </w:t>
      </w:r>
      <w:r w:rsidR="00391431" w:rsidRPr="00832492">
        <w:rPr>
          <w:rFonts w:ascii="Times New Roman" w:hAnsi="Times New Roman"/>
          <w:sz w:val="22"/>
        </w:rPr>
        <w:t xml:space="preserve">included in publicity materials prepared by the Japanese Government for promoting the acceptance of </w:t>
      </w:r>
      <w:r w:rsidR="001F5BD9">
        <w:rPr>
          <w:rFonts w:ascii="Times New Roman" w:hAnsi="Times New Roman"/>
          <w:sz w:val="22"/>
        </w:rPr>
        <w:t xml:space="preserve">international </w:t>
      </w:r>
      <w:r w:rsidR="00391431" w:rsidRPr="00832492">
        <w:rPr>
          <w:rFonts w:ascii="Times New Roman" w:hAnsi="Times New Roman"/>
          <w:sz w:val="22"/>
        </w:rPr>
        <w:t xml:space="preserve">students in Japan, particularly in order to introduce former MEXT Scholarship recipients who are playing active roles in countries around the world. </w:t>
      </w:r>
      <w:r w:rsidR="00FD4B98" w:rsidRPr="00832492">
        <w:rPr>
          <w:rFonts w:ascii="Times New Roman" w:hAnsi="Times New Roman"/>
          <w:sz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16370C" w:rsidRPr="00832492" w:rsidRDefault="00E174C1" w:rsidP="00B60C1B">
      <w:pPr>
        <w:spacing w:line="240" w:lineRule="exact"/>
        <w:ind w:leftChars="50" w:left="420" w:hangingChars="150" w:hanging="315"/>
        <w:rPr>
          <w:rFonts w:ascii="Times New Roman" w:hAnsi="Times New Roman"/>
        </w:rPr>
      </w:pPr>
      <w:r w:rsidRPr="00832492">
        <w:rPr>
          <w:rFonts w:ascii="Times New Roman" w:hAnsi="Times New Roman"/>
        </w:rPr>
        <w:t xml:space="preserve"> </w:t>
      </w:r>
      <w:r w:rsidR="0016370C" w:rsidRPr="00832492">
        <w:rPr>
          <w:rFonts w:ascii="Times New Roman" w:hAnsi="Times New Roman"/>
        </w:rPr>
        <w:t>(6)</w:t>
      </w:r>
      <w:r w:rsidRPr="00832492">
        <w:rPr>
          <w:rFonts w:ascii="Times New Roman" w:hAnsi="Times New Roman"/>
        </w:rPr>
        <w:t xml:space="preserve"> </w:t>
      </w:r>
      <w:r w:rsidR="0016370C" w:rsidRPr="00832492">
        <w:rPr>
          <w:rFonts w:ascii="Times New Roman" w:hAnsi="Times New Roman"/>
        </w:rPr>
        <w:t>The English texts attached to the Application Guideline and the Application Form are for convenience only. The Japanese versions of the Application Guideline and the Application Form take precedence, and any English expressions do not change the Japanese content</w:t>
      </w:r>
      <w:r w:rsidR="001F5BD9" w:rsidRPr="001F5BD9">
        <w:rPr>
          <w:rFonts w:ascii="Times New Roman" w:hAnsi="Times New Roman"/>
        </w:rPr>
        <w:t xml:space="preserve"> </w:t>
      </w:r>
      <w:r w:rsidR="001F5BD9" w:rsidRPr="009C77DA">
        <w:rPr>
          <w:rFonts w:ascii="Times New Roman" w:hAnsi="Times New Roman"/>
        </w:rPr>
        <w:t>so if there are any questions about the content of the written text, those should be inquired at the Japanese diplomatic mission in the applicant’s country.</w:t>
      </w:r>
    </w:p>
    <w:p w:rsidR="0016370C" w:rsidRPr="00832492" w:rsidRDefault="0016370C" w:rsidP="0016370C">
      <w:pPr>
        <w:pStyle w:val="a5"/>
        <w:spacing w:line="240" w:lineRule="exact"/>
        <w:ind w:leftChars="95" w:left="409" w:hangingChars="100" w:hanging="210"/>
        <w:rPr>
          <w:rFonts w:ascii="Times New Roman" w:hAnsi="Times New Roman"/>
          <w:sz w:val="21"/>
        </w:rPr>
      </w:pPr>
      <w:r w:rsidRPr="00832492">
        <w:rPr>
          <w:rFonts w:ascii="Times New Roman" w:hAnsi="Times New Roman"/>
          <w:sz w:val="21"/>
        </w:rPr>
        <w:t xml:space="preserve">(7) </w:t>
      </w:r>
      <w:r w:rsidR="002D125E" w:rsidRPr="00832492">
        <w:rPr>
          <w:rFonts w:ascii="Times New Roman" w:hAnsi="Times New Roman"/>
          <w:sz w:val="21"/>
        </w:rPr>
        <w:t>More detailed information on this scholarship program is available at the Japanese diplomatic missions</w:t>
      </w:r>
      <w:r w:rsidR="001F5BD9" w:rsidRPr="001F5BD9">
        <w:rPr>
          <w:rFonts w:ascii="Times New Roman" w:hAnsi="Times New Roman"/>
          <w:sz w:val="21"/>
        </w:rPr>
        <w:t xml:space="preserve"> </w:t>
      </w:r>
      <w:r w:rsidR="001F5BD9" w:rsidRPr="009C77DA">
        <w:rPr>
          <w:rFonts w:ascii="Times New Roman" w:hAnsi="Times New Roman"/>
          <w:sz w:val="21"/>
        </w:rPr>
        <w:t>in the applicant’s country.</w:t>
      </w:r>
    </w:p>
    <w:p w:rsidR="008A099A" w:rsidRPr="00832492" w:rsidRDefault="0016370C" w:rsidP="002D125E">
      <w:pPr>
        <w:pStyle w:val="11"/>
        <w:keepLines/>
        <w:tabs>
          <w:tab w:val="right" w:leader="dot" w:pos="7938"/>
        </w:tabs>
        <w:spacing w:line="240" w:lineRule="exact"/>
        <w:ind w:leftChars="100" w:left="420" w:hangingChars="100" w:hanging="210"/>
        <w:rPr>
          <w:rFonts w:ascii="Times New Roman" w:hAnsi="Times New Roman"/>
          <w:sz w:val="21"/>
        </w:rPr>
      </w:pPr>
      <w:r w:rsidRPr="00832492">
        <w:rPr>
          <w:rFonts w:ascii="Times New Roman" w:hAnsi="Times New Roman"/>
          <w:sz w:val="21"/>
        </w:rPr>
        <w:t>(8)</w:t>
      </w:r>
      <w:r w:rsidRPr="00832492">
        <w:rPr>
          <w:rFonts w:ascii="Times New Roman" w:hAnsi="Times New Roman"/>
        </w:rPr>
        <w:t xml:space="preserve"> </w:t>
      </w:r>
      <w:r w:rsidR="002D125E" w:rsidRPr="00832492">
        <w:rPr>
          <w:rFonts w:ascii="Times New Roman" w:hAnsi="Times New Roman"/>
          <w:sz w:val="21"/>
        </w:rPr>
        <w:t>In addition to the regulations stipulated in this guideline, those that are necessary to implement the Japanese Government Scholarship are determined by the Japanese government.</w:t>
      </w:r>
    </w:p>
    <w:sectPr w:rsidR="008A099A" w:rsidRPr="00832492" w:rsidSect="00326D44">
      <w:footerReference w:type="even" r:id="rId9"/>
      <w:footerReference w:type="default" r:id="rId10"/>
      <w:pgSz w:w="11905" w:h="16837" w:code="9"/>
      <w:pgMar w:top="794" w:right="794" w:bottom="737" w:left="794" w:header="720" w:footer="129" w:gutter="0"/>
      <w:cols w:space="720"/>
      <w:docGrid w:type="lines" w:linePitch="336" w:charSpace="-3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F2" w:rsidRDefault="003922F2">
      <w:r>
        <w:separator/>
      </w:r>
    </w:p>
  </w:endnote>
  <w:endnote w:type="continuationSeparator" w:id="0">
    <w:p w:rsidR="003922F2" w:rsidRDefault="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0000000000000000000"/>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89" w:rsidRDefault="00634489" w:rsidP="00D706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34489" w:rsidRDefault="00634489" w:rsidP="00D7061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3B" w:rsidRDefault="00BF313B">
    <w:pPr>
      <w:pStyle w:val="a7"/>
      <w:jc w:val="center"/>
    </w:pPr>
    <w:r>
      <w:fldChar w:fldCharType="begin"/>
    </w:r>
    <w:r>
      <w:instrText>PAGE   \* MERGEFORMAT</w:instrText>
    </w:r>
    <w:r>
      <w:fldChar w:fldCharType="separate"/>
    </w:r>
    <w:r w:rsidR="001D7E4E" w:rsidRPr="001D7E4E">
      <w:rPr>
        <w:noProof/>
        <w:lang w:val="ja-JP"/>
      </w:rPr>
      <w:t>1</w:t>
    </w:r>
    <w:r>
      <w:fldChar w:fldCharType="end"/>
    </w:r>
  </w:p>
  <w:p w:rsidR="00634489" w:rsidRDefault="00634489" w:rsidP="00D7061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F2" w:rsidRDefault="003922F2">
      <w:r>
        <w:separator/>
      </w:r>
    </w:p>
  </w:footnote>
  <w:footnote w:type="continuationSeparator" w:id="0">
    <w:p w:rsidR="003922F2" w:rsidRDefault="0039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nsid w:val="139C7665"/>
    <w:multiLevelType w:val="hybridMultilevel"/>
    <w:tmpl w:val="F3E087E4"/>
    <w:lvl w:ilvl="0" w:tplc="CF523C62">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5">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107029"/>
    <w:multiLevelType w:val="hybridMultilevel"/>
    <w:tmpl w:val="57B88984"/>
    <w:lvl w:ilvl="0" w:tplc="55A278E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9">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1">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12">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3">
    <w:nsid w:val="3420780A"/>
    <w:multiLevelType w:val="hybridMultilevel"/>
    <w:tmpl w:val="5874ED94"/>
    <w:lvl w:ilvl="0" w:tplc="1AA0D762">
      <w:start w:val="1"/>
      <w:numFmt w:val="decimalEnclosedCircle"/>
      <w:lvlText w:val="%1"/>
      <w:lvlJc w:val="left"/>
      <w:pPr>
        <w:ind w:left="570" w:hanging="360"/>
      </w:pPr>
      <w:rPr>
        <w:rFonts w:ascii="ＭＳ 明朝" w:eastAsia="ＭＳ 明朝" w:hAnsi="ＭＳ 明朝" w:cs="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6510F7F"/>
    <w:multiLevelType w:val="hybridMultilevel"/>
    <w:tmpl w:val="1C6821BE"/>
    <w:lvl w:ilvl="0" w:tplc="6004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8">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9632347"/>
    <w:multiLevelType w:val="hybridMultilevel"/>
    <w:tmpl w:val="FBC2F29E"/>
    <w:lvl w:ilvl="0" w:tplc="3D7C1BF8">
      <w:start w:val="1"/>
      <w:numFmt w:val="decimalEnclosedCircle"/>
      <w:lvlText w:val="%1"/>
      <w:lvlJc w:val="left"/>
      <w:pPr>
        <w:ind w:left="2277" w:hanging="360"/>
      </w:pPr>
      <w:rPr>
        <w:rFonts w:ascii="ＭＳ Ｐ明朝" w:eastAsia="ＭＳ Ｐ明朝" w:hAnsi="ＭＳ Ｐ明朝"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2">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27">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28">
    <w:nsid w:val="665F0E61"/>
    <w:multiLevelType w:val="hybridMultilevel"/>
    <w:tmpl w:val="714CF080"/>
    <w:lvl w:ilvl="0" w:tplc="A284182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68460132"/>
    <w:multiLevelType w:val="hybridMultilevel"/>
    <w:tmpl w:val="4836C5E8"/>
    <w:lvl w:ilvl="0" w:tplc="4B462CC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32">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7C4660DB"/>
    <w:multiLevelType w:val="hybridMultilevel"/>
    <w:tmpl w:val="5FEA2FCA"/>
    <w:lvl w:ilvl="0" w:tplc="DFC07628">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8"/>
  </w:num>
  <w:num w:numId="3">
    <w:abstractNumId w:val="25"/>
  </w:num>
  <w:num w:numId="4">
    <w:abstractNumId w:val="10"/>
  </w:num>
  <w:num w:numId="5">
    <w:abstractNumId w:val="27"/>
  </w:num>
  <w:num w:numId="6">
    <w:abstractNumId w:val="11"/>
  </w:num>
  <w:num w:numId="7">
    <w:abstractNumId w:val="8"/>
  </w:num>
  <w:num w:numId="8">
    <w:abstractNumId w:val="4"/>
  </w:num>
  <w:num w:numId="9">
    <w:abstractNumId w:val="26"/>
  </w:num>
  <w:num w:numId="10">
    <w:abstractNumId w:val="31"/>
  </w:num>
  <w:num w:numId="11">
    <w:abstractNumId w:val="12"/>
  </w:num>
  <w:num w:numId="12">
    <w:abstractNumId w:val="9"/>
  </w:num>
  <w:num w:numId="13">
    <w:abstractNumId w:val="2"/>
  </w:num>
  <w:num w:numId="14">
    <w:abstractNumId w:val="17"/>
  </w:num>
  <w:num w:numId="15">
    <w:abstractNumId w:val="24"/>
  </w:num>
  <w:num w:numId="16">
    <w:abstractNumId w:val="5"/>
  </w:num>
  <w:num w:numId="17">
    <w:abstractNumId w:val="28"/>
  </w:num>
  <w:num w:numId="18">
    <w:abstractNumId w:val="6"/>
  </w:num>
  <w:num w:numId="19">
    <w:abstractNumId w:val="21"/>
  </w:num>
  <w:num w:numId="20">
    <w:abstractNumId w:val="1"/>
  </w:num>
  <w:num w:numId="21">
    <w:abstractNumId w:val="0"/>
  </w:num>
  <w:num w:numId="22">
    <w:abstractNumId w:val="22"/>
  </w:num>
  <w:num w:numId="23">
    <w:abstractNumId w:val="16"/>
  </w:num>
  <w:num w:numId="24">
    <w:abstractNumId w:val="33"/>
  </w:num>
  <w:num w:numId="25">
    <w:abstractNumId w:val="20"/>
  </w:num>
  <w:num w:numId="26">
    <w:abstractNumId w:val="19"/>
  </w:num>
  <w:num w:numId="27">
    <w:abstractNumId w:val="32"/>
  </w:num>
  <w:num w:numId="28">
    <w:abstractNumId w:val="29"/>
  </w:num>
  <w:num w:numId="29">
    <w:abstractNumId w:val="13"/>
  </w:num>
  <w:num w:numId="30">
    <w:abstractNumId w:val="30"/>
  </w:num>
  <w:num w:numId="31">
    <w:abstractNumId w:val="34"/>
  </w:num>
  <w:num w:numId="32">
    <w:abstractNumId w:val="3"/>
  </w:num>
  <w:num w:numId="33">
    <w:abstractNumId w:val="2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D4"/>
    <w:rsid w:val="000037B8"/>
    <w:rsid w:val="000057BA"/>
    <w:rsid w:val="00011239"/>
    <w:rsid w:val="00014E6E"/>
    <w:rsid w:val="00020197"/>
    <w:rsid w:val="0002739A"/>
    <w:rsid w:val="00040FE1"/>
    <w:rsid w:val="0004496D"/>
    <w:rsid w:val="000462BF"/>
    <w:rsid w:val="0005284B"/>
    <w:rsid w:val="0005520B"/>
    <w:rsid w:val="00060D34"/>
    <w:rsid w:val="00063A1A"/>
    <w:rsid w:val="000655C2"/>
    <w:rsid w:val="000709E3"/>
    <w:rsid w:val="00076319"/>
    <w:rsid w:val="000816D2"/>
    <w:rsid w:val="00085306"/>
    <w:rsid w:val="00090D9B"/>
    <w:rsid w:val="00094F2F"/>
    <w:rsid w:val="00097B16"/>
    <w:rsid w:val="000A1AD9"/>
    <w:rsid w:val="000A793A"/>
    <w:rsid w:val="000B2764"/>
    <w:rsid w:val="000B315B"/>
    <w:rsid w:val="000B3DF8"/>
    <w:rsid w:val="000B452B"/>
    <w:rsid w:val="000C03AF"/>
    <w:rsid w:val="000C37DA"/>
    <w:rsid w:val="000C662C"/>
    <w:rsid w:val="000D518E"/>
    <w:rsid w:val="000E4752"/>
    <w:rsid w:val="000E4EC0"/>
    <w:rsid w:val="000E52E2"/>
    <w:rsid w:val="000F185E"/>
    <w:rsid w:val="000F4DD4"/>
    <w:rsid w:val="00105F6E"/>
    <w:rsid w:val="0010732F"/>
    <w:rsid w:val="00116931"/>
    <w:rsid w:val="00120FE5"/>
    <w:rsid w:val="00121992"/>
    <w:rsid w:val="00122EEB"/>
    <w:rsid w:val="00123E1F"/>
    <w:rsid w:val="00125571"/>
    <w:rsid w:val="00125A3A"/>
    <w:rsid w:val="0012736E"/>
    <w:rsid w:val="00131AA3"/>
    <w:rsid w:val="001437CB"/>
    <w:rsid w:val="00150E55"/>
    <w:rsid w:val="00156EF6"/>
    <w:rsid w:val="0016370C"/>
    <w:rsid w:val="00165354"/>
    <w:rsid w:val="00165EAB"/>
    <w:rsid w:val="00174EBD"/>
    <w:rsid w:val="00175110"/>
    <w:rsid w:val="0018763C"/>
    <w:rsid w:val="001904D5"/>
    <w:rsid w:val="001926C4"/>
    <w:rsid w:val="001961D1"/>
    <w:rsid w:val="00196F82"/>
    <w:rsid w:val="001A1D6A"/>
    <w:rsid w:val="001A63AC"/>
    <w:rsid w:val="001B23AF"/>
    <w:rsid w:val="001B72B2"/>
    <w:rsid w:val="001B7F6A"/>
    <w:rsid w:val="001C22EF"/>
    <w:rsid w:val="001D1BA6"/>
    <w:rsid w:val="001D1CBB"/>
    <w:rsid w:val="001D1F9D"/>
    <w:rsid w:val="001D38BF"/>
    <w:rsid w:val="001D7E4E"/>
    <w:rsid w:val="001E1FAC"/>
    <w:rsid w:val="001E678B"/>
    <w:rsid w:val="001E74B8"/>
    <w:rsid w:val="001F1A9E"/>
    <w:rsid w:val="001F5BD9"/>
    <w:rsid w:val="001F6D56"/>
    <w:rsid w:val="00202B40"/>
    <w:rsid w:val="002033D3"/>
    <w:rsid w:val="00211928"/>
    <w:rsid w:val="00212387"/>
    <w:rsid w:val="00217CFC"/>
    <w:rsid w:val="002200E4"/>
    <w:rsid w:val="00221197"/>
    <w:rsid w:val="00225D8E"/>
    <w:rsid w:val="00225E41"/>
    <w:rsid w:val="002333A9"/>
    <w:rsid w:val="0023693D"/>
    <w:rsid w:val="00237FE7"/>
    <w:rsid w:val="00240268"/>
    <w:rsid w:val="0024436C"/>
    <w:rsid w:val="00244DC3"/>
    <w:rsid w:val="00246884"/>
    <w:rsid w:val="002757FE"/>
    <w:rsid w:val="002844C0"/>
    <w:rsid w:val="00285D34"/>
    <w:rsid w:val="00286DED"/>
    <w:rsid w:val="002A0343"/>
    <w:rsid w:val="002A07EA"/>
    <w:rsid w:val="002B1741"/>
    <w:rsid w:val="002B6D5F"/>
    <w:rsid w:val="002C0FF3"/>
    <w:rsid w:val="002C456A"/>
    <w:rsid w:val="002C4AAF"/>
    <w:rsid w:val="002D05B9"/>
    <w:rsid w:val="002D125E"/>
    <w:rsid w:val="002D12EF"/>
    <w:rsid w:val="002D6763"/>
    <w:rsid w:val="002E0284"/>
    <w:rsid w:val="002E3764"/>
    <w:rsid w:val="002E3C04"/>
    <w:rsid w:val="002F4CD9"/>
    <w:rsid w:val="00314807"/>
    <w:rsid w:val="003172E2"/>
    <w:rsid w:val="00317D81"/>
    <w:rsid w:val="00321FEF"/>
    <w:rsid w:val="00324BB7"/>
    <w:rsid w:val="00326035"/>
    <w:rsid w:val="00326D44"/>
    <w:rsid w:val="003366B4"/>
    <w:rsid w:val="00337A0B"/>
    <w:rsid w:val="003476B5"/>
    <w:rsid w:val="00352820"/>
    <w:rsid w:val="00354592"/>
    <w:rsid w:val="00384A7E"/>
    <w:rsid w:val="00391431"/>
    <w:rsid w:val="003922F2"/>
    <w:rsid w:val="00393D2F"/>
    <w:rsid w:val="00394378"/>
    <w:rsid w:val="00394ABA"/>
    <w:rsid w:val="00396B29"/>
    <w:rsid w:val="003A18B0"/>
    <w:rsid w:val="003B1018"/>
    <w:rsid w:val="003B3A58"/>
    <w:rsid w:val="003C426F"/>
    <w:rsid w:val="003C57E7"/>
    <w:rsid w:val="003C598A"/>
    <w:rsid w:val="003D6BA0"/>
    <w:rsid w:val="003E3542"/>
    <w:rsid w:val="003F20CC"/>
    <w:rsid w:val="003F6BF0"/>
    <w:rsid w:val="003F6D3A"/>
    <w:rsid w:val="004010B4"/>
    <w:rsid w:val="00402A95"/>
    <w:rsid w:val="00410F8A"/>
    <w:rsid w:val="00412B49"/>
    <w:rsid w:val="0041374B"/>
    <w:rsid w:val="004148AE"/>
    <w:rsid w:val="00430415"/>
    <w:rsid w:val="00433475"/>
    <w:rsid w:val="0043468F"/>
    <w:rsid w:val="00434CD4"/>
    <w:rsid w:val="00441171"/>
    <w:rsid w:val="00443CF7"/>
    <w:rsid w:val="00444294"/>
    <w:rsid w:val="00450F69"/>
    <w:rsid w:val="00451BD2"/>
    <w:rsid w:val="00451F58"/>
    <w:rsid w:val="00470DA1"/>
    <w:rsid w:val="00470F7E"/>
    <w:rsid w:val="00472599"/>
    <w:rsid w:val="00473F63"/>
    <w:rsid w:val="00473FC7"/>
    <w:rsid w:val="00474290"/>
    <w:rsid w:val="00476348"/>
    <w:rsid w:val="00477CE5"/>
    <w:rsid w:val="00480027"/>
    <w:rsid w:val="00492CC5"/>
    <w:rsid w:val="00494575"/>
    <w:rsid w:val="00494A52"/>
    <w:rsid w:val="004953A6"/>
    <w:rsid w:val="00495C91"/>
    <w:rsid w:val="004A1C58"/>
    <w:rsid w:val="004B2EC7"/>
    <w:rsid w:val="004B6706"/>
    <w:rsid w:val="004C12D8"/>
    <w:rsid w:val="004C5528"/>
    <w:rsid w:val="004D51BD"/>
    <w:rsid w:val="004E442D"/>
    <w:rsid w:val="004F0304"/>
    <w:rsid w:val="00500E84"/>
    <w:rsid w:val="00501A3B"/>
    <w:rsid w:val="00501A8E"/>
    <w:rsid w:val="00511CFF"/>
    <w:rsid w:val="0052067E"/>
    <w:rsid w:val="00522256"/>
    <w:rsid w:val="00525064"/>
    <w:rsid w:val="00526A5F"/>
    <w:rsid w:val="005367A8"/>
    <w:rsid w:val="00536811"/>
    <w:rsid w:val="005373D3"/>
    <w:rsid w:val="00540714"/>
    <w:rsid w:val="00541DBA"/>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23E3"/>
    <w:rsid w:val="005C28D1"/>
    <w:rsid w:val="005C30B5"/>
    <w:rsid w:val="005C4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5016C"/>
    <w:rsid w:val="0065168C"/>
    <w:rsid w:val="00653023"/>
    <w:rsid w:val="00655241"/>
    <w:rsid w:val="00662A08"/>
    <w:rsid w:val="00664D42"/>
    <w:rsid w:val="0066628A"/>
    <w:rsid w:val="00670B66"/>
    <w:rsid w:val="00672B21"/>
    <w:rsid w:val="006733DF"/>
    <w:rsid w:val="00674D33"/>
    <w:rsid w:val="00675531"/>
    <w:rsid w:val="006809A7"/>
    <w:rsid w:val="00682A57"/>
    <w:rsid w:val="00684E5C"/>
    <w:rsid w:val="006938C6"/>
    <w:rsid w:val="00695029"/>
    <w:rsid w:val="00696C4A"/>
    <w:rsid w:val="006B1715"/>
    <w:rsid w:val="006C2272"/>
    <w:rsid w:val="006D101C"/>
    <w:rsid w:val="006D49BB"/>
    <w:rsid w:val="006D6470"/>
    <w:rsid w:val="006E0376"/>
    <w:rsid w:val="00701D23"/>
    <w:rsid w:val="007110EA"/>
    <w:rsid w:val="00717496"/>
    <w:rsid w:val="007213C8"/>
    <w:rsid w:val="00724836"/>
    <w:rsid w:val="007271B2"/>
    <w:rsid w:val="00733523"/>
    <w:rsid w:val="0073727C"/>
    <w:rsid w:val="00741793"/>
    <w:rsid w:val="007422FA"/>
    <w:rsid w:val="00743743"/>
    <w:rsid w:val="00752E16"/>
    <w:rsid w:val="00755E1E"/>
    <w:rsid w:val="007601FE"/>
    <w:rsid w:val="00760CF8"/>
    <w:rsid w:val="007611B8"/>
    <w:rsid w:val="00761666"/>
    <w:rsid w:val="00772065"/>
    <w:rsid w:val="007820E0"/>
    <w:rsid w:val="0078341B"/>
    <w:rsid w:val="00786CD3"/>
    <w:rsid w:val="00791551"/>
    <w:rsid w:val="00793A7F"/>
    <w:rsid w:val="00797A6B"/>
    <w:rsid w:val="007A27EE"/>
    <w:rsid w:val="007A57A7"/>
    <w:rsid w:val="007A6FBB"/>
    <w:rsid w:val="007B03BA"/>
    <w:rsid w:val="007B16E3"/>
    <w:rsid w:val="007B20CD"/>
    <w:rsid w:val="007B42BD"/>
    <w:rsid w:val="007B5511"/>
    <w:rsid w:val="007B569A"/>
    <w:rsid w:val="007C049B"/>
    <w:rsid w:val="007D1515"/>
    <w:rsid w:val="007D2863"/>
    <w:rsid w:val="007D2DE1"/>
    <w:rsid w:val="007D409F"/>
    <w:rsid w:val="007D5D05"/>
    <w:rsid w:val="007D733C"/>
    <w:rsid w:val="007E0379"/>
    <w:rsid w:val="007E2C54"/>
    <w:rsid w:val="007F145A"/>
    <w:rsid w:val="007F5C51"/>
    <w:rsid w:val="0081184D"/>
    <w:rsid w:val="00814279"/>
    <w:rsid w:val="00816C88"/>
    <w:rsid w:val="00820700"/>
    <w:rsid w:val="00826488"/>
    <w:rsid w:val="00832492"/>
    <w:rsid w:val="00835A30"/>
    <w:rsid w:val="00836F5D"/>
    <w:rsid w:val="0084651F"/>
    <w:rsid w:val="00854ECA"/>
    <w:rsid w:val="00855F37"/>
    <w:rsid w:val="008606EC"/>
    <w:rsid w:val="008643AC"/>
    <w:rsid w:val="00871F53"/>
    <w:rsid w:val="00873EEB"/>
    <w:rsid w:val="008759DB"/>
    <w:rsid w:val="00875FD3"/>
    <w:rsid w:val="008844BE"/>
    <w:rsid w:val="008851AD"/>
    <w:rsid w:val="00887819"/>
    <w:rsid w:val="008916EC"/>
    <w:rsid w:val="00894837"/>
    <w:rsid w:val="00897EF8"/>
    <w:rsid w:val="008A099A"/>
    <w:rsid w:val="008A42B3"/>
    <w:rsid w:val="008A6AEF"/>
    <w:rsid w:val="008B511C"/>
    <w:rsid w:val="008C609E"/>
    <w:rsid w:val="008C7BF5"/>
    <w:rsid w:val="008C7FD0"/>
    <w:rsid w:val="008E2DBC"/>
    <w:rsid w:val="00904F42"/>
    <w:rsid w:val="00913742"/>
    <w:rsid w:val="00917FF4"/>
    <w:rsid w:val="009243FB"/>
    <w:rsid w:val="00924492"/>
    <w:rsid w:val="00926346"/>
    <w:rsid w:val="009342DC"/>
    <w:rsid w:val="00935BA9"/>
    <w:rsid w:val="009362EE"/>
    <w:rsid w:val="0095416D"/>
    <w:rsid w:val="00956D07"/>
    <w:rsid w:val="00962F76"/>
    <w:rsid w:val="00972D12"/>
    <w:rsid w:val="00982CDE"/>
    <w:rsid w:val="009846D5"/>
    <w:rsid w:val="009850C2"/>
    <w:rsid w:val="00985D6B"/>
    <w:rsid w:val="00990B32"/>
    <w:rsid w:val="0099125E"/>
    <w:rsid w:val="009946B1"/>
    <w:rsid w:val="009A0390"/>
    <w:rsid w:val="009A0A30"/>
    <w:rsid w:val="009A10BE"/>
    <w:rsid w:val="009A48C7"/>
    <w:rsid w:val="009A55BE"/>
    <w:rsid w:val="009B1278"/>
    <w:rsid w:val="009B58AB"/>
    <w:rsid w:val="009B728D"/>
    <w:rsid w:val="009C4863"/>
    <w:rsid w:val="009C4E82"/>
    <w:rsid w:val="009C5799"/>
    <w:rsid w:val="009C78AB"/>
    <w:rsid w:val="009C7D37"/>
    <w:rsid w:val="009D2144"/>
    <w:rsid w:val="009E1E9E"/>
    <w:rsid w:val="009E56FB"/>
    <w:rsid w:val="009F110F"/>
    <w:rsid w:val="009F7DAD"/>
    <w:rsid w:val="00A001C4"/>
    <w:rsid w:val="00A01C01"/>
    <w:rsid w:val="00A02ADA"/>
    <w:rsid w:val="00A1272C"/>
    <w:rsid w:val="00A12E1F"/>
    <w:rsid w:val="00A13CE8"/>
    <w:rsid w:val="00A272F1"/>
    <w:rsid w:val="00A41465"/>
    <w:rsid w:val="00A4242D"/>
    <w:rsid w:val="00A4410D"/>
    <w:rsid w:val="00A50D14"/>
    <w:rsid w:val="00A513B5"/>
    <w:rsid w:val="00A521C3"/>
    <w:rsid w:val="00A6446C"/>
    <w:rsid w:val="00A64DBF"/>
    <w:rsid w:val="00A65B6C"/>
    <w:rsid w:val="00A72784"/>
    <w:rsid w:val="00A77A55"/>
    <w:rsid w:val="00A824AC"/>
    <w:rsid w:val="00A862B8"/>
    <w:rsid w:val="00A90F6F"/>
    <w:rsid w:val="00AA0227"/>
    <w:rsid w:val="00AA1674"/>
    <w:rsid w:val="00AA2F77"/>
    <w:rsid w:val="00AA5FC8"/>
    <w:rsid w:val="00AB1481"/>
    <w:rsid w:val="00AB1EC9"/>
    <w:rsid w:val="00AB2EA2"/>
    <w:rsid w:val="00AB4022"/>
    <w:rsid w:val="00AC1812"/>
    <w:rsid w:val="00AC29B5"/>
    <w:rsid w:val="00AC5E60"/>
    <w:rsid w:val="00AC6366"/>
    <w:rsid w:val="00AC6B1A"/>
    <w:rsid w:val="00AD1903"/>
    <w:rsid w:val="00AD2650"/>
    <w:rsid w:val="00AD3B27"/>
    <w:rsid w:val="00AD5141"/>
    <w:rsid w:val="00AD5D1C"/>
    <w:rsid w:val="00AE1DB4"/>
    <w:rsid w:val="00AE270B"/>
    <w:rsid w:val="00AE334C"/>
    <w:rsid w:val="00AF2A75"/>
    <w:rsid w:val="00B00CAC"/>
    <w:rsid w:val="00B05450"/>
    <w:rsid w:val="00B05568"/>
    <w:rsid w:val="00B1405D"/>
    <w:rsid w:val="00B15ABB"/>
    <w:rsid w:val="00B15E88"/>
    <w:rsid w:val="00B24567"/>
    <w:rsid w:val="00B27D80"/>
    <w:rsid w:val="00B40859"/>
    <w:rsid w:val="00B53105"/>
    <w:rsid w:val="00B57DF7"/>
    <w:rsid w:val="00B57FFC"/>
    <w:rsid w:val="00B60C1B"/>
    <w:rsid w:val="00B61314"/>
    <w:rsid w:val="00B67B05"/>
    <w:rsid w:val="00B752D9"/>
    <w:rsid w:val="00B8082D"/>
    <w:rsid w:val="00B87BF4"/>
    <w:rsid w:val="00B95F76"/>
    <w:rsid w:val="00BA083B"/>
    <w:rsid w:val="00BA42EE"/>
    <w:rsid w:val="00BB337F"/>
    <w:rsid w:val="00BC3661"/>
    <w:rsid w:val="00BC48D3"/>
    <w:rsid w:val="00BC71EC"/>
    <w:rsid w:val="00BE04D5"/>
    <w:rsid w:val="00BE67B6"/>
    <w:rsid w:val="00BF313B"/>
    <w:rsid w:val="00BF62C7"/>
    <w:rsid w:val="00BF65B2"/>
    <w:rsid w:val="00BF6C6C"/>
    <w:rsid w:val="00BF6E51"/>
    <w:rsid w:val="00C06D0A"/>
    <w:rsid w:val="00C12AC4"/>
    <w:rsid w:val="00C17072"/>
    <w:rsid w:val="00C17FF8"/>
    <w:rsid w:val="00C20BA3"/>
    <w:rsid w:val="00C25C9F"/>
    <w:rsid w:val="00C26FBD"/>
    <w:rsid w:val="00C34C97"/>
    <w:rsid w:val="00C364A0"/>
    <w:rsid w:val="00C37BA3"/>
    <w:rsid w:val="00C4352E"/>
    <w:rsid w:val="00C440E8"/>
    <w:rsid w:val="00C44F30"/>
    <w:rsid w:val="00C46F6E"/>
    <w:rsid w:val="00C47369"/>
    <w:rsid w:val="00C47C77"/>
    <w:rsid w:val="00C50E10"/>
    <w:rsid w:val="00C5174F"/>
    <w:rsid w:val="00C607F5"/>
    <w:rsid w:val="00C60F25"/>
    <w:rsid w:val="00C6726D"/>
    <w:rsid w:val="00C70C20"/>
    <w:rsid w:val="00C752E3"/>
    <w:rsid w:val="00C80C06"/>
    <w:rsid w:val="00C9017E"/>
    <w:rsid w:val="00C945FE"/>
    <w:rsid w:val="00CA06E1"/>
    <w:rsid w:val="00CA0F54"/>
    <w:rsid w:val="00CB461F"/>
    <w:rsid w:val="00CC267E"/>
    <w:rsid w:val="00CD3179"/>
    <w:rsid w:val="00CD48CA"/>
    <w:rsid w:val="00CE3D3E"/>
    <w:rsid w:val="00CE6617"/>
    <w:rsid w:val="00CE7A7B"/>
    <w:rsid w:val="00CF240A"/>
    <w:rsid w:val="00D029D0"/>
    <w:rsid w:val="00D04FB9"/>
    <w:rsid w:val="00D1080C"/>
    <w:rsid w:val="00D116ED"/>
    <w:rsid w:val="00D1362D"/>
    <w:rsid w:val="00D158FD"/>
    <w:rsid w:val="00D15C6C"/>
    <w:rsid w:val="00D21C35"/>
    <w:rsid w:val="00D22026"/>
    <w:rsid w:val="00D31281"/>
    <w:rsid w:val="00D3643E"/>
    <w:rsid w:val="00D40CC9"/>
    <w:rsid w:val="00D42787"/>
    <w:rsid w:val="00D44BBF"/>
    <w:rsid w:val="00D4586E"/>
    <w:rsid w:val="00D50EF6"/>
    <w:rsid w:val="00D7061A"/>
    <w:rsid w:val="00D75DBB"/>
    <w:rsid w:val="00D800B5"/>
    <w:rsid w:val="00D85C66"/>
    <w:rsid w:val="00D85F85"/>
    <w:rsid w:val="00D87783"/>
    <w:rsid w:val="00D9017B"/>
    <w:rsid w:val="00D90325"/>
    <w:rsid w:val="00D93113"/>
    <w:rsid w:val="00DA13A8"/>
    <w:rsid w:val="00DB0706"/>
    <w:rsid w:val="00DC79C2"/>
    <w:rsid w:val="00DD1FEE"/>
    <w:rsid w:val="00DE642F"/>
    <w:rsid w:val="00E0050A"/>
    <w:rsid w:val="00E07E78"/>
    <w:rsid w:val="00E132C7"/>
    <w:rsid w:val="00E15112"/>
    <w:rsid w:val="00E1622A"/>
    <w:rsid w:val="00E174C1"/>
    <w:rsid w:val="00E220C8"/>
    <w:rsid w:val="00E26883"/>
    <w:rsid w:val="00E306F2"/>
    <w:rsid w:val="00E36B63"/>
    <w:rsid w:val="00E4331D"/>
    <w:rsid w:val="00E5049B"/>
    <w:rsid w:val="00E565D8"/>
    <w:rsid w:val="00E60DAD"/>
    <w:rsid w:val="00E6285A"/>
    <w:rsid w:val="00E63F64"/>
    <w:rsid w:val="00E77AAC"/>
    <w:rsid w:val="00E92EB0"/>
    <w:rsid w:val="00E94930"/>
    <w:rsid w:val="00E9766A"/>
    <w:rsid w:val="00E97D07"/>
    <w:rsid w:val="00EA029D"/>
    <w:rsid w:val="00EA1E21"/>
    <w:rsid w:val="00EB0CDC"/>
    <w:rsid w:val="00EB20D9"/>
    <w:rsid w:val="00EB33C4"/>
    <w:rsid w:val="00EC0A3F"/>
    <w:rsid w:val="00EC0E93"/>
    <w:rsid w:val="00EC4740"/>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352B4"/>
    <w:rsid w:val="00F50991"/>
    <w:rsid w:val="00F529CF"/>
    <w:rsid w:val="00F55675"/>
    <w:rsid w:val="00F563B8"/>
    <w:rsid w:val="00F57DF8"/>
    <w:rsid w:val="00F67168"/>
    <w:rsid w:val="00F7450C"/>
    <w:rsid w:val="00F7547C"/>
    <w:rsid w:val="00F7572E"/>
    <w:rsid w:val="00F76D02"/>
    <w:rsid w:val="00F821B0"/>
    <w:rsid w:val="00F86481"/>
    <w:rsid w:val="00F8750D"/>
    <w:rsid w:val="00F906A2"/>
    <w:rsid w:val="00F913D0"/>
    <w:rsid w:val="00F921A8"/>
    <w:rsid w:val="00FA33DA"/>
    <w:rsid w:val="00FA5256"/>
    <w:rsid w:val="00FB2919"/>
    <w:rsid w:val="00FB7051"/>
    <w:rsid w:val="00FC0967"/>
    <w:rsid w:val="00FC76B6"/>
    <w:rsid w:val="00FC791B"/>
    <w:rsid w:val="00FD4B98"/>
    <w:rsid w:val="00FE2E32"/>
    <w:rsid w:val="00FE536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6286-58A4-40A6-B8A9-9CAA8207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5493</Words>
  <Characters>29793</Characters>
  <Application>Microsoft Office Word</Application>
  <DocSecurity>0</DocSecurity>
  <Lines>248</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creator>MEXT</dc:creator>
  <cp:lastModifiedBy>情報通信課</cp:lastModifiedBy>
  <cp:revision>2</cp:revision>
  <cp:lastPrinted>2017-04-14T09:53:00Z</cp:lastPrinted>
  <dcterms:created xsi:type="dcterms:W3CDTF">2017-05-01T07:08:00Z</dcterms:created>
  <dcterms:modified xsi:type="dcterms:W3CDTF">2017-05-01T07:08:00Z</dcterms:modified>
</cp:coreProperties>
</file>